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2" w:rsidRPr="002B1406" w:rsidRDefault="002D41B2" w:rsidP="00567977">
      <w:pPr>
        <w:bidi/>
        <w:spacing w:after="0" w:line="240" w:lineRule="auto"/>
        <w:ind w:right="-288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تقديم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خدمات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الا</w:t>
      </w:r>
      <w:r w:rsidR="00487F86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ستشارية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قانونية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ادارية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قضائية </w:t>
      </w:r>
      <w:r w:rsidR="00503DF7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لمستشفى الملك المؤسس عبدالله الجامعي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</w:t>
      </w:r>
    </w:p>
    <w:p w:rsidR="00503DF7" w:rsidRPr="007C10CA" w:rsidRDefault="002D41B2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ثانيا: الشروط الوا</w:t>
      </w:r>
      <w:r w:rsidR="005B4570"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ج</w:t>
      </w: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ب توافرها في المناقص (شروط التأهيل المسبق)</w:t>
      </w:r>
    </w:p>
    <w:p w:rsidR="002D41B2" w:rsidRPr="002D41B2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1- 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ان يكون </w:t>
      </w:r>
      <w:r w:rsidR="002D41B2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المناقص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قد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للمناقصة حاصلا على اجازة مزاولة مهنة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المحاماة سارية المفعول وان يكون قد امضى خدمة فعلية في ممارسة المهنة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</w:t>
      </w:r>
      <w:r w:rsidR="002D41B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لا تقل عن عشر سنوات على الاقل </w:t>
      </w:r>
      <w:r w:rsidR="00BE152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ولهذه الغاية يجب على المناقص ان يرفق 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بعرضه صور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اجازة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مزاولة مهنة المحاماة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ومشروحات من نقابة المحامين تثبت مزاولته لمهنة المحاماة لمدة لا تقل عن هذه المد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7F5E01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وكما يطلب من الشركات تقديم شهادة تسجيل شركة حديثة صادرة من وزارة الصناعة والتجارة .</w:t>
      </w:r>
    </w:p>
    <w:p w:rsidR="007F5E01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7F5E0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على المناقص ان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يقدم العرض باسمه </w:t>
      </w:r>
      <w:r w:rsidR="005316B7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 xml:space="preserve">ان كان </w:t>
      </w:r>
      <w:r w:rsidR="00487F86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مكتب</w:t>
      </w:r>
      <w:r w:rsidR="005316B7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 xml:space="preserve"> </w:t>
      </w:r>
      <w:r w:rsidR="00CD7FE1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محاماه</w:t>
      </w:r>
      <w:r w:rsidR="005316B7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,او باسم الشركة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 ك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ما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ها او احد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شركاء فيها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ولن تقبل العروض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التي تقدم بالشراكة او الشراكه من الباطن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B4570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3-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يكون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المناقص وكيلا لمؤسسات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طبية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تعليم</w:t>
      </w:r>
      <w:r w:rsidR="003E41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 شبيهة ب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ان يكون لديه خبر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لمدة خمس سنوات بهذا المجال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مجال المحاكم الادارية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.</w:t>
      </w:r>
    </w:p>
    <w:p w:rsidR="005B4570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يكون لدى المناقص كادر (اداري وقانوني) يتناسب وحجم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اعمال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مستشفى الملك المؤسس عبدالله الجامعي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وحجم الاعمال التي سيت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احالتها بموجب المناقصة,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ويقدم لهذه 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الغاية كشفا بكادره الا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داري والقانوني وشهاداتهم العلمية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وخبراتهم ع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لى ان يعزز ذلك بالوثائق الضرورية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(نسخة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شهاداتهم وخبراتهم العملية)</w:t>
      </w:r>
      <w:r w:rsidR="00D7278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، </w:t>
      </w:r>
      <w:r w:rsidR="00D72783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 xml:space="preserve">وأن لا يقل عدد افراد المكتب عن (3) محامين مزاولين واثنين اداريين لا تقل خبرتهم عن عشر سنوات </w:t>
      </w:r>
      <w:r w:rsidR="00383143" w:rsidRPr="00D72783">
        <w:rPr>
          <w:rFonts w:ascii="Arabic Transparent" w:eastAsia="Times New Roman" w:hAnsi="Arabic Transparent" w:cs="Arabic Transparent" w:hint="cs"/>
          <w:sz w:val="28"/>
          <w:szCs w:val="28"/>
          <w:highlight w:val="yellow"/>
          <w:rtl/>
          <w:lang w:bidi="ar-JO"/>
        </w:rPr>
        <w:t>.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 </w:t>
      </w:r>
    </w:p>
    <w:p w:rsidR="00503DF7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على  المناقص تقديم كشف بالقضايا التي قام بتنفيذها خلال الثلاث سنوات الاخيرة والتي تم الحكم بها لمصلحته , وكشفا اخر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القضايا التي كان الحكم فيها ضده لنفس الفترة مع ضروره تقديم نبذه عن خلاصة الحكم في كل قضية , وقيمة المبلغ الذي تم تحصيله او اعفاء الجهة التي يدافع عنها من دف</w:t>
      </w:r>
      <w:r w:rsidR="001F477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 , اضافة الى ارفاق الوثائق المعززة لذلك .</w:t>
      </w:r>
    </w:p>
    <w:p w:rsidR="00C37B70" w:rsidRDefault="00503DF7" w:rsidP="004D5582">
      <w:pPr>
        <w:pStyle w:val="ListParagraph"/>
        <w:bidi/>
        <w:spacing w:after="0" w:line="360" w:lineRule="auto"/>
        <w:ind w:left="0"/>
        <w:rPr>
          <w:rFonts w:ascii="Arabic Transparent" w:eastAsia="Times New Roman" w:hAnsi="Arabic Transparent" w:cs="Arabic Transparent"/>
          <w:b/>
          <w:bCs/>
          <w:sz w:val="36"/>
          <w:szCs w:val="36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رسائل توصية (حال وجودها) من الجهات التي قام سابقا بخدمتها </w:t>
      </w:r>
      <w:r w:rsidR="00AE451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بحيث يكون عنوان مقدم التوصية واضحاً</w:t>
      </w:r>
      <w:r w:rsidR="00092CD5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092CD5" w:rsidRPr="00503DF7" w:rsidRDefault="00092CD5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E978DA">
        <w:rPr>
          <w:rFonts w:ascii="Arabic Transparent" w:eastAsia="Times New Roman" w:hAnsi="Arabic Transparent" w:cs="Arabic Transparent" w:hint="cs"/>
          <w:b/>
          <w:bCs/>
          <w:sz w:val="36"/>
          <w:szCs w:val="36"/>
          <w:rtl/>
          <w:lang w:bidi="ar-JO"/>
        </w:rPr>
        <w:t xml:space="preserve">ثالثا : 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وصف </w:t>
      </w:r>
      <w:r w:rsidR="00631EF4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ل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لخدمات المطلوب</w:t>
      </w:r>
      <w:r w:rsidR="00631EF4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ة</w:t>
      </w:r>
      <w:r w:rsidRPr="00E978DA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 وانواعها .</w:t>
      </w:r>
    </w:p>
    <w:p w:rsidR="008254AE" w:rsidRDefault="008254AE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جميع الخدمات القانونية اللازمة من كافة الجوانب الادارية والقانونية والقضائية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والاستشارية 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مختلف انواعها باحدى اللغتين العربية او الانجليزية وذلك حسب طلب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</w:t>
      </w:r>
      <w:r w:rsidR="00E978D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ستشفى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 والت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منها على سبيل المثال لا الحصر:-</w:t>
      </w:r>
    </w:p>
    <w:p w:rsidR="00FD0606" w:rsidRDefault="00503DF7" w:rsidP="004D5582">
      <w:pPr>
        <w:pStyle w:val="ListParagraph"/>
        <w:bidi/>
        <w:spacing w:after="0" w:line="360" w:lineRule="auto"/>
        <w:ind w:left="0"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1-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الاستشارات القانونية في الموضوعات التي يحيلها له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او من ينوب عنه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8254AE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مراجعة الت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شريعات والمعايير التي 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عدها 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وحسب تكليف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503DF7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3- 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اعداد مسودة التشريعات في الموضوعات التي تتعلق بالفريق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)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FD0606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و/ او مراجعة و/او المساهمة في اعداد الاستشارات القانونية , المراسلات القانونية , العقود ونماذج الاتفاقيات , التراخيص, وكذلك مراجعة ودراسة القرارات والتوصيات والتعليمات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ذات العلاقة باعمال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9C53F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حضور الاجتماعات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والمف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وضات و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مجالس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واي لجان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مكلفة والمناقشات التي تتطلب ر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يا قانونيا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حال تم تكليفه بذلك من قبل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Pr="00503DF7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القيام بكافة الاعمال والخدمات القانونية التي يكلف بها الفريق الاول والتي تقع عادة في نطاق مسؤ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لية وواجبات المستشار القانوني ويقدم خدمات باحدى اللغتين العربية او الانجليزية وذلك حسب طلب الفريق الاول .</w:t>
      </w:r>
    </w:p>
    <w:p w:rsidR="008F7808" w:rsidRPr="00503DF7" w:rsidRDefault="00503DF7" w:rsidP="004D5582">
      <w:p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7-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ار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ئ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واستشارا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ته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القانونية مباشر</w:t>
      </w:r>
      <w:r w:rsidR="00631EF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الى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الى اي شخص مفوض من قبله .</w:t>
      </w:r>
    </w:p>
    <w:p w:rsidR="008F7808" w:rsidRPr="00503DF7" w:rsidRDefault="00503DF7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8- </w:t>
      </w:r>
      <w:r w:rsidR="008F7808" w:rsidRP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تزويد الفريق الاول باخر الاجتهادات القضائية المتعلقة باعماله.</w:t>
      </w:r>
    </w:p>
    <w:p w:rsidR="009C53F2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9-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الترافع والتمثيل القانوني في جميع القضايا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لدى كافة المحاكم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سبيل المثال لا للحصر (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الحقوقية والجزائية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والجنائية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لادارية والشرعية ودوائر الادعاء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العام ودوائر التنفي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ذ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والمجالس والسلطات القائمة في المملكة 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الاردنية الرسمية والاهلية والاشخاص والشركات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C3DEF" w:rsidRDefault="005C3DEF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6"/>
          <w:szCs w:val="36"/>
          <w:rtl/>
          <w:lang w:bidi="ar-JO"/>
        </w:rPr>
      </w:pPr>
      <w:r w:rsidRPr="005C3DEF">
        <w:rPr>
          <w:rFonts w:ascii="Arabic Transparent" w:eastAsia="Times New Roman" w:hAnsi="Arabic Transparent" w:cs="Arabic Transparent" w:hint="cs"/>
          <w:b/>
          <w:bCs/>
          <w:sz w:val="36"/>
          <w:szCs w:val="36"/>
          <w:rtl/>
          <w:lang w:bidi="ar-JO"/>
        </w:rPr>
        <w:t xml:space="preserve">رابعا: الشروط والاحكام </w:t>
      </w:r>
    </w:p>
    <w:p w:rsidR="005C3DE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1- 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سيتم ابرام اتفاقية تمثيل قانوني للمحال علي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/عليهم المناقصة وفقا لمتطلبات عمل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وبالشروط والاسعار المقدمة من قبلهم .</w:t>
      </w:r>
    </w:p>
    <w:p w:rsidR="009C7125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2- 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C3DE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مقيد بالتعاقد مع مناقص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واحد من المتقدمين للعطاء وله ان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تعاقد مع اكثر من مناقص او وكيل قانوني حسبما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3-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الم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ناقص الذي تمت الاحالة عليه بتقديم تقارير شهرية دوري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جميع انشطته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440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التي قام بها خلال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الشهر مع بيان كافة المستجدات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092CD5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4-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سيتم تحويل جميع او جزء من القضايا والمطالبات والامور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القانونية  للمحال عليه /عليهم بعد الاحالة وتوقيع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اتفاقية تمثيل قانوني بموجب محضر تسليم مرفقا به تقرير اساس يبين جميع التحويلات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5-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التعاقد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سنتين ميلاديتين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اعتبارا من تاريخ استكمال اجراءات التعاقد 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6-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تمديد مدة التعاقد لمدة شهر او شهرين او سن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بنفس الشروط وا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لاسعار و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التمديد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مدة اكبر من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ذلك تكون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بموافقة الطرفين.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7-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بتوريد ايه مبالغ محصلة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خلال يو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مي عمل الى الدائرة المالية في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ويفرض عليه او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/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عليهم غرام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تأخير في توريد تلك المبالغ.</w:t>
      </w:r>
    </w:p>
    <w:p w:rsidR="00A814D1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8-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يلتزم المحال عليه / عليهم المناقصة بتقديم تقرير اسبوعي بالتسديدات مع المبالغ المسددة وتلك التي تم ايداعها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صندوق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وفقا للسياسات المالية المتبعه في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814D1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9-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الرسوم والمصاريف القضائية للقضايا التي 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رفعها المحال عليه المناقصة نيابة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ان يتم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تزويده بايصالات مالية حسب الا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صول كما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اي رسوم تفرضها قرارات المحاكم على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10387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10-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 عليه المناقصة اي ضرائب او رسوم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لها علاقة بدخل المحال عليه المناقصة بما فيها ضريبة الدخل والضريبة العامة على المبيعات ورسوم مزاولة المهنة او الترخيص......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.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الخ .</w:t>
      </w:r>
    </w:p>
    <w:p w:rsidR="00510387" w:rsidRPr="00C03CE9" w:rsidRDefault="00503DF7" w:rsidP="004D5582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11-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تعتبر الرسوم المدفوعة من قبل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عند صدور اي حكم لمصلحة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440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وعلى المحال عليه /عليهم توريدها لصندوق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فور تحصيلها ويفرض عليه / عليهم غرام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تاخير في توريد تلك المبالغ. </w:t>
      </w:r>
    </w:p>
    <w:p w:rsidR="00E319A4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12- 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لا يعتبر احالة المناقصة على مناقص او اكثر سببا يمنع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التعاقد مع مقدم خدمة اخر (من غير المحال عليهم المناقصة ) في اي وقت من الاوقات وبالطريقة التي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راها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مستشفى الملك المؤسس عبدالله الجامعي</w:t>
      </w:r>
      <w:r w:rsidR="00510387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مناسبة , ولا يحق لاي من المحال عليهم المناقصة الاعتراض على ذلك 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او المطالبة باي حق من الحقوق.</w:t>
      </w:r>
    </w:p>
    <w:p w:rsidR="006611D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13- 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اتفاقية التمثيل القانوني التي سيتم ابرامها مع المناقص المحال علي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="00E319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 جزء لا يتجزأ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503F9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من وثائق المناقصة ويحق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503F9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انهاء اتفاقية التمثيل القانوني في </w:t>
      </w:r>
      <w:r w:rsidR="003B5AB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وقت خلال فترة سريانها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دون بيان الاسباب ودون تحمل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اي مسؤولية / او تعويض نتيجة لذلك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وتدفع مستحقاته نهاية الشهر الذي تم فيه الفسخ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.</w:t>
      </w:r>
    </w:p>
    <w:p w:rsidR="006611DF" w:rsidRPr="00C03CE9" w:rsidRDefault="00503DF7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14-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المواصفات والشروط العامة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الخاصة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دالله الجامعي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ونظام المشتريات الحكومية رقم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(8)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لسنه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</w:t>
      </w:r>
      <w:r w:rsidR="00FC7CC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تعديلاته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, وتعليمات تنظيم اجراءات المشتريات الحكومية لسنه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جزء لا يتجزأ من وثائق العطاء.</w:t>
      </w:r>
    </w:p>
    <w:p w:rsidR="00263456" w:rsidRPr="00C03CE9" w:rsidRDefault="00E978DA" w:rsidP="004D5582">
      <w:pPr>
        <w:pStyle w:val="ListParagraph"/>
        <w:bidi/>
        <w:spacing w:after="0" w:line="360" w:lineRule="auto"/>
        <w:ind w:left="0" w:firstLine="18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15- 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مسؤولية اي اخطاء ناتجة عن اعماله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اهماله او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تقصيره في اداء الخدمات المطلوبة طيلة</w:t>
      </w:r>
      <w:r w:rsidR="006611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 العقد وعليه تصويب الوضع الناتج عن ذلك فور حدوثه وفي حال عجزه عن القيام بذلك 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تكليف من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26345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راه مناسبا لتصويب الاخطاء وعلى نفقة المحال عليه .</w:t>
      </w:r>
    </w:p>
    <w:p w:rsidR="003916CA" w:rsidRPr="00C03CE9" w:rsidRDefault="00E978DA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16-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يتحمل المحال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عليه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 المسؤولية الكاملة عن اعمالهم وعن اعمال الموظفين العاملين لديه / لديهم من مستخ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دمين ومحاميين ومندوبين وعن اي اضرار مباشر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وغير مباشر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وتبعي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قد 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اثناء تنفيذه لاتفاقية التمثيل القانوني بسبب 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اهماله او تقصيره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اخطائه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اداء الخدمات المطلوبة</w:t>
      </w:r>
      <w:r w:rsidR="00E2621B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ويكون مسوؤلا عن اي عطل وضرر وخسار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وكسب فائت قد يلحق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 </w:t>
      </w:r>
      <w:r w:rsidR="003916CA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1B6DC9" w:rsidRPr="00C03CE9" w:rsidRDefault="00C03CE9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17- 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يتعهد المحال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بالمحافظ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على سرية المعلومات المتعلقة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7913A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وعملياتها وان لا يستخدمها لاغراض خاصة به او يقوم بالكشف عنها لاي طرف ثالث سواء خلال مدة سريان اتفاقية التمثيل القانوني او بعد انتهائها وتحت طائله الم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</w:t>
      </w:r>
      <w:r w:rsidR="001B6DC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ؤولية والمسائلة القانونية.</w:t>
      </w:r>
    </w:p>
    <w:p w:rsidR="00092CD5" w:rsidRPr="00C03CE9" w:rsidRDefault="00C03CE9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36"/>
          <w:szCs w:val="36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18-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 / عليهم المناقصة بتقديم كفالة حسن تنفيذ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حسب نظام المشتريات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</w:t>
      </w:r>
      <w:r w:rsidR="00FA665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-</w:t>
      </w:r>
      <w:r w:rsidR="003556C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حكومية</w:t>
      </w:r>
      <w:r w:rsid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رقم (8) لسنة 2022 </w:t>
      </w:r>
      <w:r w:rsidR="00FC7CC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وتعديلاته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ويتعهد ب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تبقى ساريه المفعول طوال مدة تنفيذ العقد و / او لحين الانتهاء من ايه قضايا معلقة بموجب العقد .</w:t>
      </w:r>
    </w:p>
    <w:p w:rsidR="00C03CE9" w:rsidRDefault="00C03CE9" w:rsidP="004D5582">
      <w:pPr>
        <w:pStyle w:val="ListParagraph"/>
        <w:bidi/>
        <w:spacing w:after="0" w:line="360" w:lineRule="auto"/>
        <w:ind w:left="0" w:right="9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19-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7913A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مصادرة كفالة حسن التنفيذ او جزء منها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غير ملزم باقل الاسعار وله الغاء المناقصة دون بيان الاسباب ويكون قراره غير قابل للاعتراض .</w:t>
      </w:r>
    </w:p>
    <w:p w:rsidR="001F1EDF" w:rsidRPr="00C03CE9" w:rsidRDefault="00C03CE9" w:rsidP="004D5582">
      <w:pPr>
        <w:pStyle w:val="ListParagraph"/>
        <w:bidi/>
        <w:spacing w:after="0" w:line="360" w:lineRule="auto"/>
        <w:ind w:left="0" w:right="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20- </w:t>
      </w:r>
      <w:r w:rsidR="00F454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الحق في فسخ الاتفاقية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باي وقت ودون ابداء الاسباب ولا ي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5D47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عطل او ضرر يقع على المحال 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</w:t>
      </w:r>
      <w:r w:rsidR="001F1EDF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 .</w:t>
      </w:r>
    </w:p>
    <w:p w:rsidR="00DF01A4" w:rsidRPr="00C03CE9" w:rsidRDefault="007913A6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21- </w:t>
      </w:r>
      <w:r w:rsidR="00DF01A4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 عليهم المناقصة بتسليم كافة القضايا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المنتهية لديه خلال فتر</w:t>
      </w:r>
      <w:r w:rsidR="00BC49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شهر</w:t>
      </w:r>
      <w:r w:rsidR="007E75D6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تاريخ انتهاء العقد او فسخه .</w:t>
      </w:r>
    </w:p>
    <w:p w:rsidR="007E75D6" w:rsidRPr="00C03CE9" w:rsidRDefault="007913A6" w:rsidP="004D5582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22- </w:t>
      </w:r>
      <w:r w:rsidR="00690243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تكون المح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690243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كم الاردنية هي المختصة لحل اي خلاف ينشأ بين الطرفين.</w:t>
      </w:r>
    </w:p>
    <w:p w:rsidR="00B83782" w:rsidRDefault="007913A6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36"/>
          <w:szCs w:val="36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23- 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يكون المناقص مسؤول مسؤولية</w:t>
      </w:r>
      <w:r w:rsidR="005E115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قانونية عن دقة المعلومات التي يقدمها ويتحمل كافة التبعات القانونية حال تقديمه معلومات خاطئة او اخفاء لاي معلوم</w:t>
      </w:r>
      <w:r w:rsidR="00BC49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4917FC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تتعلق بهذه المناقصة عند تقديمه العروض او خلال مدة التنفيذ للاتفاقية (حال الاحاله عليه)</w:t>
      </w:r>
      <w:r w:rsidR="00B83782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B62ED3" w:rsidRDefault="00B62ED3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B62ED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24-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وجود اي استفسار او اعتراض على الشروط الخاصة والاحكام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العامة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مخاطبة </w:t>
      </w:r>
      <w:r w:rsidR="005D47A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خطيا خلال مدة اقصاها اسبوع من تاريخ الاعلان .</w:t>
      </w:r>
    </w:p>
    <w:p w:rsidR="00146D7D" w:rsidRPr="00146D7D" w:rsidRDefault="00146D7D" w:rsidP="00146D7D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25</w:t>
      </w:r>
      <w:r w:rsidRPr="00146D7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- دوام فعلي لأحد محامي الشركة المتعاقدة مع المستشفى بواقع يومين اسبوعياً خلال فترة التعاقد.</w:t>
      </w:r>
    </w:p>
    <w:p w:rsidR="00936B7B" w:rsidRPr="00146D7D" w:rsidRDefault="00146D7D" w:rsidP="00146D7D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lang w:bidi="ar-JO"/>
        </w:rPr>
      </w:pPr>
      <w:r w:rsidRPr="00146D7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26-</w:t>
      </w:r>
      <w:r w:rsidR="00936B7B" w:rsidRPr="00146D7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يلتزم المناقص بتقديم:</w:t>
      </w:r>
    </w:p>
    <w:p w:rsidR="001136F5" w:rsidRDefault="00936B7B" w:rsidP="00511E3C">
      <w:pPr>
        <w:numPr>
          <w:ilvl w:val="1"/>
          <w:numId w:val="6"/>
        </w:numPr>
        <w:bidi/>
        <w:spacing w:after="0" w:line="360" w:lineRule="auto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تأمين</w:t>
      </w:r>
      <w:r w:rsidRPr="00312E19">
        <w:rPr>
          <w:rFonts w:cs="Arabic Transparent" w:hint="cs"/>
          <w:b/>
          <w:bCs/>
          <w:sz w:val="28"/>
          <w:szCs w:val="28"/>
          <w:rtl/>
        </w:rPr>
        <w:t xml:space="preserve"> دخول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بنسبة (</w:t>
      </w:r>
      <w:r w:rsidR="00511E3C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%) من قيمة العرض المقدم </w:t>
      </w:r>
      <w:r w:rsidRPr="00312E19">
        <w:rPr>
          <w:rFonts w:cs="Arabic Transparent" w:hint="cs"/>
          <w:b/>
          <w:bCs/>
          <w:sz w:val="28"/>
          <w:szCs w:val="28"/>
          <w:rtl/>
        </w:rPr>
        <w:t>سارية المفعول لمدة (</w:t>
      </w:r>
      <w:r>
        <w:rPr>
          <w:rFonts w:cs="Arabic Transparent" w:hint="cs"/>
          <w:b/>
          <w:bCs/>
          <w:sz w:val="28"/>
          <w:szCs w:val="28"/>
          <w:rtl/>
        </w:rPr>
        <w:t>6</w:t>
      </w:r>
      <w:r w:rsidRPr="00312E19">
        <w:rPr>
          <w:rFonts w:cs="Arabic Transparent" w:hint="cs"/>
          <w:b/>
          <w:bCs/>
          <w:sz w:val="28"/>
          <w:szCs w:val="28"/>
          <w:rtl/>
        </w:rPr>
        <w:t>) شهور</w:t>
      </w:r>
      <w:r w:rsidRPr="00CD009E">
        <w:rPr>
          <w:rFonts w:cs="Arabic Transparent" w:hint="cs"/>
          <w:b/>
          <w:bCs/>
          <w:sz w:val="28"/>
          <w:szCs w:val="28"/>
          <w:rtl/>
        </w:rPr>
        <w:t>.</w:t>
      </w:r>
    </w:p>
    <w:p w:rsidR="00936B7B" w:rsidRPr="005C41AA" w:rsidRDefault="001136F5" w:rsidP="005C41AA">
      <w:pPr>
        <w:bidi/>
        <w:spacing w:after="0" w:line="360" w:lineRule="auto"/>
        <w:ind w:left="144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936B7B" w:rsidRPr="001136F5">
        <w:rPr>
          <w:rFonts w:hint="cs"/>
          <w:b/>
          <w:bCs/>
          <w:sz w:val="28"/>
          <w:szCs w:val="28"/>
          <w:rtl/>
        </w:rPr>
        <w:t xml:space="preserve">(ان يكون التأمين </w:t>
      </w:r>
      <w:r w:rsidR="00936B7B" w:rsidRPr="001136F5">
        <w:rPr>
          <w:b/>
          <w:bCs/>
          <w:sz w:val="28"/>
          <w:szCs w:val="28"/>
          <w:rtl/>
        </w:rPr>
        <w:t>ﻋﻠﻰ ﺸﻜل ﻜﻔﺎﻟ</w:t>
      </w:r>
      <w:r w:rsidRPr="001136F5">
        <w:rPr>
          <w:b/>
          <w:bCs/>
          <w:sz w:val="28"/>
          <w:szCs w:val="28"/>
          <w:rtl/>
        </w:rPr>
        <w:t>ﺔ ﺒﻨﻜﻴﺔ ﺍﻭ ﺸﻴﻙ ﻤﺼﺩﻕ ﺼﺎﺩﺭ ﻋﻥ ﺍﺤﺩ</w:t>
      </w:r>
      <w:r w:rsidR="00936B7B" w:rsidRPr="001136F5">
        <w:rPr>
          <w:b/>
          <w:bCs/>
          <w:sz w:val="28"/>
          <w:szCs w:val="28"/>
          <w:rtl/>
        </w:rPr>
        <w:t xml:space="preserve">ﺍﻟﺒﻨـﻭﻙ </w:t>
      </w:r>
      <w:r w:rsidR="00936B7B" w:rsidRPr="001136F5">
        <w:rPr>
          <w:rFonts w:hint="cs"/>
          <w:b/>
          <w:bCs/>
          <w:sz w:val="28"/>
          <w:szCs w:val="28"/>
          <w:rtl/>
        </w:rPr>
        <w:t>ا</w:t>
      </w:r>
      <w:r w:rsidR="00936B7B" w:rsidRPr="001136F5">
        <w:rPr>
          <w:b/>
          <w:bCs/>
          <w:sz w:val="28"/>
          <w:szCs w:val="28"/>
          <w:rtl/>
        </w:rPr>
        <w:t xml:space="preserve">ﻟﻌﺎﻤﻠﺔ ﻓﻲ ﺍﻟﻤﻤﻠﻜﺔ </w:t>
      </w:r>
      <w:r w:rsidR="00936B7B" w:rsidRPr="001136F5">
        <w:rPr>
          <w:rFonts w:hint="cs"/>
          <w:b/>
          <w:bCs/>
          <w:sz w:val="28"/>
          <w:szCs w:val="28"/>
          <w:rtl/>
        </w:rPr>
        <w:t>لأ</w:t>
      </w:r>
      <w:r w:rsidR="00936B7B" w:rsidRPr="001136F5">
        <w:rPr>
          <w:b/>
          <w:bCs/>
          <w:sz w:val="28"/>
          <w:szCs w:val="28"/>
          <w:rtl/>
        </w:rPr>
        <w:t>ﻤﺭ المستشفى</w:t>
      </w:r>
      <w:r w:rsidR="00936B7B" w:rsidRPr="001136F5">
        <w:rPr>
          <w:rFonts w:hint="cs"/>
          <w:b/>
          <w:bCs/>
          <w:sz w:val="28"/>
          <w:szCs w:val="28"/>
          <w:rtl/>
        </w:rPr>
        <w:t xml:space="preserve"> وبخلاف ذلك لن يتم قبوله)</w:t>
      </w:r>
    </w:p>
    <w:p w:rsidR="00936B7B" w:rsidRDefault="00936B7B" w:rsidP="004D5582">
      <w:pPr>
        <w:numPr>
          <w:ilvl w:val="1"/>
          <w:numId w:val="6"/>
        </w:numPr>
        <w:bidi/>
        <w:spacing w:after="0" w:line="360" w:lineRule="auto"/>
        <w:jc w:val="both"/>
        <w:rPr>
          <w:rFonts w:cs="Arabic Transparent"/>
          <w:b/>
          <w:bCs/>
          <w:sz w:val="28"/>
          <w:szCs w:val="28"/>
        </w:rPr>
      </w:pPr>
      <w:r w:rsidRPr="00312E19">
        <w:rPr>
          <w:rFonts w:cs="Arabic Transparent" w:hint="cs"/>
          <w:b/>
          <w:bCs/>
          <w:sz w:val="28"/>
          <w:szCs w:val="28"/>
          <w:rtl/>
        </w:rPr>
        <w:t>عرض اسعار ساري المفعول لمدة (</w:t>
      </w:r>
      <w:r>
        <w:rPr>
          <w:rFonts w:cs="Arabic Transparent" w:hint="cs"/>
          <w:b/>
          <w:bCs/>
          <w:sz w:val="28"/>
          <w:szCs w:val="28"/>
          <w:rtl/>
        </w:rPr>
        <w:t>6</w:t>
      </w:r>
      <w:r w:rsidRPr="00312E19">
        <w:rPr>
          <w:rFonts w:cs="Arabic Transparent" w:hint="cs"/>
          <w:b/>
          <w:bCs/>
          <w:sz w:val="28"/>
          <w:szCs w:val="28"/>
          <w:rtl/>
        </w:rPr>
        <w:t>) شهور</w:t>
      </w:r>
    </w:p>
    <w:p w:rsidR="001136F5" w:rsidRPr="001136F5" w:rsidRDefault="001136F5" w:rsidP="004D5582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83782" w:rsidRDefault="00B83782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p w:rsidR="005D47A4" w:rsidRDefault="005D47A4" w:rsidP="004D5582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32"/>
          <w:szCs w:val="32"/>
          <w:rtl/>
          <w:lang w:bidi="ar-JO"/>
        </w:rPr>
      </w:pPr>
    </w:p>
    <w:sectPr w:rsidR="005D47A4" w:rsidSect="00ED27ED">
      <w:headerReference w:type="default" r:id="rId8"/>
      <w:pgSz w:w="12240" w:h="15840"/>
      <w:pgMar w:top="450" w:right="1260" w:bottom="1440" w:left="153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AA" w:rsidRDefault="005C41AA" w:rsidP="003F44BA">
      <w:pPr>
        <w:spacing w:after="0" w:line="240" w:lineRule="auto"/>
      </w:pPr>
      <w:r>
        <w:separator/>
      </w:r>
    </w:p>
  </w:endnote>
  <w:endnote w:type="continuationSeparator" w:id="0">
    <w:p w:rsidR="005C41AA" w:rsidRDefault="005C41AA" w:rsidP="003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AA" w:rsidRDefault="005C41AA" w:rsidP="003F44BA">
      <w:pPr>
        <w:spacing w:after="0" w:line="240" w:lineRule="auto"/>
      </w:pPr>
      <w:r>
        <w:separator/>
      </w:r>
    </w:p>
  </w:footnote>
  <w:footnote w:type="continuationSeparator" w:id="0">
    <w:p w:rsidR="005C41AA" w:rsidRDefault="005C41AA" w:rsidP="003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AA" w:rsidRDefault="005C41AA" w:rsidP="00C506EA">
    <w:pPr>
      <w:bidi/>
      <w:spacing w:after="0" w:line="240" w:lineRule="auto"/>
      <w:ind w:right="-288"/>
      <w:jc w:val="center"/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</w:pPr>
    <w:r w:rsidRPr="007C10C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الشروط الخاصة</w:t>
    </w:r>
  </w:p>
  <w:p w:rsidR="005C41AA" w:rsidRPr="007C10CA" w:rsidRDefault="005C41AA" w:rsidP="009A6371">
    <w:pPr>
      <w:bidi/>
      <w:spacing w:after="0" w:line="480" w:lineRule="auto"/>
      <w:ind w:right="-284"/>
      <w:jc w:val="center"/>
      <w:rPr>
        <w:rFonts w:ascii="Arabic Transparent" w:eastAsia="Times New Roman" w:hAnsi="Arabic Transparent" w:cs="Arabic Transparent"/>
        <w:b/>
        <w:bCs/>
        <w:sz w:val="32"/>
        <w:szCs w:val="32"/>
        <w:rtl/>
        <w:lang w:bidi="ar-JO"/>
      </w:rPr>
    </w:pP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ع م61/2024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650B"/>
    <w:multiLevelType w:val="hybridMultilevel"/>
    <w:tmpl w:val="D8969126"/>
    <w:lvl w:ilvl="0" w:tplc="ED28B7B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A1A38"/>
    <w:multiLevelType w:val="hybridMultilevel"/>
    <w:tmpl w:val="0750DA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B8C7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4733C68"/>
    <w:multiLevelType w:val="hybridMultilevel"/>
    <w:tmpl w:val="C30E997C"/>
    <w:lvl w:ilvl="0" w:tplc="D652C1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715634E"/>
    <w:multiLevelType w:val="hybridMultilevel"/>
    <w:tmpl w:val="22B254F2"/>
    <w:lvl w:ilvl="0" w:tplc="25301414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30C54"/>
    <w:multiLevelType w:val="hybridMultilevel"/>
    <w:tmpl w:val="B06A5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84F4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03556"/>
    <w:multiLevelType w:val="hybridMultilevel"/>
    <w:tmpl w:val="36A6FE72"/>
    <w:lvl w:ilvl="0" w:tplc="2AD21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ECB"/>
    <w:rsid w:val="00005FCB"/>
    <w:rsid w:val="000257BB"/>
    <w:rsid w:val="00055E94"/>
    <w:rsid w:val="00073ECB"/>
    <w:rsid w:val="00092CD5"/>
    <w:rsid w:val="000958CE"/>
    <w:rsid w:val="00105ED2"/>
    <w:rsid w:val="001136F5"/>
    <w:rsid w:val="001440BB"/>
    <w:rsid w:val="001451A2"/>
    <w:rsid w:val="00146D7D"/>
    <w:rsid w:val="001A7051"/>
    <w:rsid w:val="001B6DC9"/>
    <w:rsid w:val="001F1EDF"/>
    <w:rsid w:val="001F4774"/>
    <w:rsid w:val="00263456"/>
    <w:rsid w:val="00283D02"/>
    <w:rsid w:val="002A0186"/>
    <w:rsid w:val="002B1406"/>
    <w:rsid w:val="002D41B2"/>
    <w:rsid w:val="00306594"/>
    <w:rsid w:val="00311E16"/>
    <w:rsid w:val="003556CC"/>
    <w:rsid w:val="00383143"/>
    <w:rsid w:val="003916CA"/>
    <w:rsid w:val="003B5ABB"/>
    <w:rsid w:val="003D3881"/>
    <w:rsid w:val="003E41EF"/>
    <w:rsid w:val="003F44BA"/>
    <w:rsid w:val="004409F2"/>
    <w:rsid w:val="0045757E"/>
    <w:rsid w:val="004871A7"/>
    <w:rsid w:val="00487F86"/>
    <w:rsid w:val="004917FC"/>
    <w:rsid w:val="004A233C"/>
    <w:rsid w:val="004B3A06"/>
    <w:rsid w:val="004C15DE"/>
    <w:rsid w:val="004D5582"/>
    <w:rsid w:val="00503DF7"/>
    <w:rsid w:val="00503F95"/>
    <w:rsid w:val="00505957"/>
    <w:rsid w:val="00510387"/>
    <w:rsid w:val="00511E3C"/>
    <w:rsid w:val="005316B7"/>
    <w:rsid w:val="0056662F"/>
    <w:rsid w:val="00567977"/>
    <w:rsid w:val="00596169"/>
    <w:rsid w:val="005B4570"/>
    <w:rsid w:val="005C3DEF"/>
    <w:rsid w:val="005C41AA"/>
    <w:rsid w:val="005D47A4"/>
    <w:rsid w:val="005E115F"/>
    <w:rsid w:val="005E5247"/>
    <w:rsid w:val="00631EF4"/>
    <w:rsid w:val="00632A72"/>
    <w:rsid w:val="006611DF"/>
    <w:rsid w:val="00690243"/>
    <w:rsid w:val="006E5C21"/>
    <w:rsid w:val="00706FA2"/>
    <w:rsid w:val="0078324D"/>
    <w:rsid w:val="007913A6"/>
    <w:rsid w:val="00795D19"/>
    <w:rsid w:val="007C10CA"/>
    <w:rsid w:val="007E395D"/>
    <w:rsid w:val="007E75D6"/>
    <w:rsid w:val="007F5E01"/>
    <w:rsid w:val="00813F07"/>
    <w:rsid w:val="008254AE"/>
    <w:rsid w:val="00891A63"/>
    <w:rsid w:val="008C38F9"/>
    <w:rsid w:val="008F1287"/>
    <w:rsid w:val="008F7808"/>
    <w:rsid w:val="00936B7B"/>
    <w:rsid w:val="0095269F"/>
    <w:rsid w:val="009A6371"/>
    <w:rsid w:val="009C53F2"/>
    <w:rsid w:val="009C7125"/>
    <w:rsid w:val="009D0586"/>
    <w:rsid w:val="00A07B21"/>
    <w:rsid w:val="00A814D1"/>
    <w:rsid w:val="00AB3D4C"/>
    <w:rsid w:val="00AC673F"/>
    <w:rsid w:val="00AE1E6A"/>
    <w:rsid w:val="00AE4512"/>
    <w:rsid w:val="00B62ED3"/>
    <w:rsid w:val="00B6555E"/>
    <w:rsid w:val="00B83782"/>
    <w:rsid w:val="00BC4943"/>
    <w:rsid w:val="00BC7A3E"/>
    <w:rsid w:val="00BE1522"/>
    <w:rsid w:val="00C03CE9"/>
    <w:rsid w:val="00C37B70"/>
    <w:rsid w:val="00C40329"/>
    <w:rsid w:val="00C506EA"/>
    <w:rsid w:val="00C8178F"/>
    <w:rsid w:val="00CD3580"/>
    <w:rsid w:val="00CD7FE1"/>
    <w:rsid w:val="00D72783"/>
    <w:rsid w:val="00DF01A4"/>
    <w:rsid w:val="00E20A09"/>
    <w:rsid w:val="00E2621B"/>
    <w:rsid w:val="00E319A4"/>
    <w:rsid w:val="00E8593B"/>
    <w:rsid w:val="00E94426"/>
    <w:rsid w:val="00E978DA"/>
    <w:rsid w:val="00EA3E70"/>
    <w:rsid w:val="00ED0DBB"/>
    <w:rsid w:val="00ED27ED"/>
    <w:rsid w:val="00F15FFA"/>
    <w:rsid w:val="00F454CA"/>
    <w:rsid w:val="00FA6657"/>
    <w:rsid w:val="00FC7CC7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  <w:style w:type="paragraph" w:styleId="Title">
    <w:name w:val="Title"/>
    <w:basedOn w:val="Normal"/>
    <w:link w:val="TitleChar"/>
    <w:qFormat/>
    <w:rsid w:val="00936B7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936B7B"/>
    <w:rPr>
      <w:rFonts w:ascii="Times New Roman" w:eastAsia="Times New Roman" w:hAnsi="Times New Roman" w:cs="Arabic Transparent"/>
      <w:sz w:val="28"/>
      <w:szCs w:val="28"/>
      <w:lang w:eastAsia="ar-SA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5AFF-80CA-4828-91B3-430491B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kauh</dc:creator>
  <cp:keywords/>
  <dc:description/>
  <cp:lastModifiedBy>u3103</cp:lastModifiedBy>
  <cp:revision>52</cp:revision>
  <cp:lastPrinted>2024-08-14T10:54:00Z</cp:lastPrinted>
  <dcterms:created xsi:type="dcterms:W3CDTF">2022-03-15T05:19:00Z</dcterms:created>
  <dcterms:modified xsi:type="dcterms:W3CDTF">2024-08-14T10:54:00Z</dcterms:modified>
</cp:coreProperties>
</file>