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B2" w:rsidRPr="002B1406" w:rsidRDefault="002D41B2" w:rsidP="00804779">
      <w:pPr>
        <w:bidi/>
        <w:spacing w:after="0" w:line="240" w:lineRule="auto"/>
        <w:ind w:right="-288"/>
        <w:jc w:val="both"/>
        <w:rPr>
          <w:rFonts w:ascii="Arabic Transparent" w:eastAsia="Times New Roman" w:hAnsi="Arabic Transparent" w:cs="Arabic Transparent"/>
          <w:b/>
          <w:bCs/>
          <w:sz w:val="32"/>
          <w:szCs w:val="32"/>
          <w:rtl/>
          <w:lang w:bidi="ar-JO"/>
        </w:rPr>
      </w:pPr>
      <w:r w:rsidRPr="002B1406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 xml:space="preserve">تقديم </w:t>
      </w:r>
      <w:r w:rsidR="009A6371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ال</w:t>
      </w:r>
      <w:r w:rsidRPr="002B1406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 xml:space="preserve">خدمات </w:t>
      </w:r>
      <w:r w:rsidR="009A6371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الا</w:t>
      </w:r>
      <w:r w:rsidR="00487F86" w:rsidRPr="002B1406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ستشارية و</w:t>
      </w:r>
      <w:r w:rsidR="009A6371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ال</w:t>
      </w:r>
      <w:r w:rsidRPr="002B1406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قانونية و</w:t>
      </w:r>
      <w:r w:rsidR="009A6371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ال</w:t>
      </w:r>
      <w:r w:rsidRPr="002B1406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ادارية و</w:t>
      </w:r>
      <w:r w:rsidR="009A6371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ال</w:t>
      </w:r>
      <w:r w:rsidRPr="002B1406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 xml:space="preserve">قضائية </w:t>
      </w:r>
      <w:r w:rsidR="00503DF7" w:rsidRPr="002B1406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لمستشفى الملك المؤسس عبدالله الجامعي</w:t>
      </w:r>
    </w:p>
    <w:p w:rsidR="00AE6B4D" w:rsidRDefault="002D41B2" w:rsidP="00804779">
      <w:pPr>
        <w:bidi/>
        <w:spacing w:after="0" w:line="360" w:lineRule="auto"/>
        <w:ind w:right="-284"/>
        <w:jc w:val="both"/>
        <w:rPr>
          <w:rFonts w:ascii="Arabic Transparent" w:eastAsia="Times New Roman" w:hAnsi="Arabic Transparent" w:cs="Arabic Transparent"/>
          <w:b/>
          <w:bCs/>
          <w:sz w:val="32"/>
          <w:szCs w:val="32"/>
          <w:rtl/>
          <w:lang w:bidi="ar-JO"/>
        </w:rPr>
      </w:pPr>
      <w:r w:rsidRPr="007C10CA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 xml:space="preserve"> الشروط الوا</w:t>
      </w:r>
      <w:r w:rsidR="005B4570" w:rsidRPr="007C10CA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ج</w:t>
      </w:r>
      <w:r w:rsidRPr="007C10CA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 xml:space="preserve">ب توافرها في المناقص </w:t>
      </w:r>
    </w:p>
    <w:p w:rsidR="00503DF7" w:rsidRPr="00AE6B4D" w:rsidRDefault="00AE6B4D" w:rsidP="00AE6B4D">
      <w:pPr>
        <w:pStyle w:val="ListParagraph"/>
        <w:bidi/>
        <w:spacing w:after="0" w:line="360" w:lineRule="auto"/>
        <w:ind w:left="0" w:right="-284"/>
        <w:jc w:val="both"/>
        <w:rPr>
          <w:rFonts w:ascii="Arabic Transparent" w:eastAsia="Times New Roman" w:hAnsi="Arabic Transparent" w:cs="Arabic Transparent"/>
          <w:b/>
          <w:bCs/>
          <w:sz w:val="32"/>
          <w:szCs w:val="32"/>
          <w:rtl/>
          <w:lang w:bidi="ar-JO"/>
        </w:rPr>
      </w:pPr>
      <w:r w:rsidRPr="00AE6B4D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 xml:space="preserve">أولاً: </w:t>
      </w:r>
      <w:r w:rsidR="002D41B2" w:rsidRPr="00AE6B4D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شروط التأهيل المسبق</w:t>
      </w:r>
    </w:p>
    <w:p w:rsidR="002D41B2" w:rsidRPr="001A4464" w:rsidRDefault="002D41B2" w:rsidP="001A4464">
      <w:pPr>
        <w:pStyle w:val="ListParagraph"/>
        <w:numPr>
          <w:ilvl w:val="0"/>
          <w:numId w:val="9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  <w:r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يجب ان يكون المناقص الم</w:t>
      </w:r>
      <w:r w:rsidR="005E5247"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</w:t>
      </w:r>
      <w:r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قد</w:t>
      </w:r>
      <w:r w:rsidR="005E5247"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 للمناقصة حاصلا على اجازة مزاولة مهنة</w:t>
      </w:r>
      <w:r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المحاماة سارية المفعول وان يكون قد </w:t>
      </w:r>
      <w:r w:rsidR="00AE6B4D"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أمضي</w:t>
      </w:r>
      <w:r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خدمة فعلية في ممارسة المهنة</w:t>
      </w:r>
      <w:r w:rsidR="007C10CA"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مدة</w:t>
      </w:r>
      <w:r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لا تقل عن عشر سنوات على الاقل </w:t>
      </w:r>
      <w:r w:rsidR="00BE1522"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ولهذه الغاية يجب على المناقص ان يرفق </w:t>
      </w:r>
      <w:r w:rsidR="007F5E01"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بعرضه صور</w:t>
      </w:r>
      <w:r w:rsidR="00596169"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7F5E01"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عن </w:t>
      </w:r>
      <w:r w:rsidR="007C10CA"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اجازة </w:t>
      </w:r>
      <w:r w:rsidR="005E5247"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مزاولة مهنة المحاماة</w:t>
      </w:r>
      <w:r w:rsidR="007F5E01"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ومشروحات من نقابة المحامين تثبت </w:t>
      </w:r>
      <w:r w:rsidR="00C767AB"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مدة </w:t>
      </w:r>
      <w:r w:rsidR="007F5E01"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مزاولته </w:t>
      </w:r>
      <w:r w:rsidR="00AE6B4D"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للمهنة وكما</w:t>
      </w:r>
      <w:r w:rsidR="007F5E01"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يطلب من الشركات تقديم شهادة تسجيل شركة حديثة صادرة من وزارة الصناعة والتجارة</w:t>
      </w:r>
      <w:r w:rsidR="00C767AB" w:rsidRPr="001A446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7F5E01" w:rsidRDefault="007F5E01" w:rsidP="001A4464">
      <w:pPr>
        <w:pStyle w:val="ListParagraph"/>
        <w:numPr>
          <w:ilvl w:val="0"/>
          <w:numId w:val="9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يجب على المناقص ان </w:t>
      </w:r>
      <w:r w:rsidR="005316B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يقدم العرض باسمه </w:t>
      </w:r>
      <w:r w:rsidR="005316B7" w:rsidRPr="0080477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ان كان </w:t>
      </w:r>
      <w:r w:rsidR="00487F86" w:rsidRPr="0080477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مكتب</w:t>
      </w:r>
      <w:r w:rsidR="00CD7FE1" w:rsidRPr="0080477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محاماه</w:t>
      </w:r>
      <w:r w:rsidR="005316B7" w:rsidRPr="0080477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,او باسم الشركة</w:t>
      </w:r>
      <w:r w:rsidR="005316B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ان ك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ان ما</w:t>
      </w:r>
      <w:r w:rsid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ك</w:t>
      </w:r>
      <w:r w:rsid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ها او احد 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</w:t>
      </w:r>
      <w:r w:rsid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شركاء </w:t>
      </w:r>
      <w:r w:rsid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فيها ولن</w:t>
      </w:r>
      <w:r w:rsidR="005316B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تقبل العروض 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التي تقدم بالشراكة او </w:t>
      </w:r>
      <w:r w:rsid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الشراكة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من </w:t>
      </w:r>
      <w:r w:rsid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الباطن.</w:t>
      </w:r>
    </w:p>
    <w:p w:rsidR="005B4570" w:rsidRDefault="00176D3A" w:rsidP="001A4464">
      <w:pPr>
        <w:pStyle w:val="ListParagraph"/>
        <w:numPr>
          <w:ilvl w:val="0"/>
          <w:numId w:val="9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يجب </w:t>
      </w:r>
      <w:r w:rsidR="005E524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ان يكون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المناقص وكيلا لمؤسسات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طبية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تعليم</w:t>
      </w:r>
      <w:r w:rsidR="003E41EF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 شبيهة ب</w:t>
      </w:r>
      <w:r w:rsid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ى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الملك المؤسس عبدالله الجامعي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او ان يكون لديه خبر</w:t>
      </w:r>
      <w:r w:rsidR="0059616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5B457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لمدة خمس سنوات بهذا المجال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وخبر</w:t>
      </w:r>
      <w:r w:rsidR="005E524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في مجال المحاكم </w:t>
      </w:r>
      <w:r w:rsidR="0073241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الإدارية و</w:t>
      </w:r>
      <w:r w:rsidR="00732419" w:rsidRPr="00092CD5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على المناقصتقديم رسائل توصية (حال وجودها) من الجهات التي قام سابقا بخدمتها </w:t>
      </w:r>
      <w:r w:rsidR="0073241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بحيث يكون عنوان مقدم التوصية واضحاً</w:t>
      </w:r>
      <w:r w:rsidR="00732419" w:rsidRPr="00092CD5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5B4570" w:rsidRDefault="005B4570" w:rsidP="001A4464">
      <w:pPr>
        <w:pStyle w:val="ListParagraph"/>
        <w:numPr>
          <w:ilvl w:val="0"/>
          <w:numId w:val="9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ان يكون لدى المناقص كادر (اداري وقانوني) يتناسب وحجم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اعمال</w:t>
      </w:r>
      <w:r w:rsid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مستشفى الملك المؤسس عبدالله الجامعي 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وحجم الاعمال التي سيت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 احالتها بموجب المناقصة,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ويقدم لهذه </w:t>
      </w:r>
      <w:r w:rsidR="00383143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الغاية كشفا بكادره الا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داري والقانوني وشهاداتهم العلمية</w:t>
      </w:r>
      <w:r w:rsidR="00383143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وخبراتهم ع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لى ان يعزز ذلك بالوثائق الضرورية</w:t>
      </w:r>
      <w:r w:rsidR="00383143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(نسخة 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</w:t>
      </w:r>
      <w:r w:rsidR="00383143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ن شهاداتهم وخبراتهم العملية)</w:t>
      </w:r>
      <w:r w:rsidR="00D72783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، </w:t>
      </w:r>
      <w:r w:rsidR="00D72783" w:rsidRPr="0080477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وأن لا يقل عدد افراد المكتب عن (</w:t>
      </w:r>
      <w:r w:rsidR="00176D3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2</w:t>
      </w:r>
      <w:r w:rsidR="00D72783" w:rsidRPr="0080477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) محامين مزاولين </w:t>
      </w:r>
      <w:r w:rsidR="00176D3A" w:rsidRPr="0080477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لا تقل خبرتهم عن </w:t>
      </w:r>
      <w:r w:rsidR="00A70CE0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خمس</w:t>
      </w:r>
      <w:r w:rsidR="00176D3A" w:rsidRPr="0080477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سنوات </w:t>
      </w:r>
      <w:r w:rsidR="00D72783" w:rsidRPr="0080477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واثنين اداريين</w:t>
      </w:r>
      <w:r w:rsidR="0073241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في هذا </w:t>
      </w:r>
      <w:r w:rsid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المجال.</w:t>
      </w:r>
    </w:p>
    <w:p w:rsidR="00503DF7" w:rsidRDefault="00AE6B4D" w:rsidP="001A4464">
      <w:pPr>
        <w:pStyle w:val="ListParagraph"/>
        <w:numPr>
          <w:ilvl w:val="0"/>
          <w:numId w:val="9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على المناقص</w:t>
      </w:r>
      <w:r w:rsidR="00092CD5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تقديم كشف بالقضايا التي قام بتنفيذها خلال الثلاث سنوات الاخيرة والتي تم الحكم بها لمصلحته , وكشفا اخر </w:t>
      </w:r>
      <w:r w:rsidR="005E524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ب</w:t>
      </w:r>
      <w:r w:rsidR="00092CD5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القضايا التي كان الحكم فيها ضده لنفس الفترة مع ضروره تقديم نبذه عن خلاصة الحكم في كل قضية , وقيمة المبلغ الذي تم تحصيله او اعفاء الجهة التي يدافع عنها من دف</w:t>
      </w:r>
      <w:r w:rsidR="001F4774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</w:t>
      </w:r>
      <w:r w:rsidR="00092CD5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ه , </w:t>
      </w:r>
      <w:r w:rsidR="0073241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ويحق للمستشفى طلب المعززات </w:t>
      </w:r>
      <w:r w:rsidR="00D83B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اللازمة </w:t>
      </w:r>
      <w:r w:rsidR="0073241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بذلك في أي وقت يراه 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مناسباً.</w:t>
      </w:r>
    </w:p>
    <w:p w:rsidR="00092CD5" w:rsidRPr="00AE6B4D" w:rsidRDefault="00AE6B4D" w:rsidP="00AE6B4D">
      <w:pPr>
        <w:pStyle w:val="ListParagraph"/>
        <w:bidi/>
        <w:spacing w:after="0" w:line="360" w:lineRule="auto"/>
        <w:ind w:left="0" w:right="-284"/>
        <w:jc w:val="both"/>
        <w:rPr>
          <w:rFonts w:ascii="Arabic Transparent" w:eastAsia="Times New Roman" w:hAnsi="Arabic Transparent" w:cs="Arabic Transparent"/>
          <w:b/>
          <w:bCs/>
          <w:sz w:val="32"/>
          <w:szCs w:val="32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ثانياً:</w:t>
      </w:r>
      <w:r w:rsidR="00092CD5" w:rsidRPr="00AE6B4D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 xml:space="preserve"> وصف </w:t>
      </w:r>
      <w:r w:rsidR="00631EF4" w:rsidRPr="00AE6B4D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ل</w:t>
      </w:r>
      <w:r w:rsidR="00092CD5" w:rsidRPr="00AE6B4D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لخدمات المطلوب</w:t>
      </w:r>
      <w:r w:rsidR="00631EF4" w:rsidRPr="00AE6B4D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ة</w:t>
      </w:r>
      <w:r w:rsidRPr="00AE6B4D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وانواعها.</w:t>
      </w:r>
    </w:p>
    <w:p w:rsidR="008254AE" w:rsidRDefault="008254AE" w:rsidP="00804779">
      <w:p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  <w:r w:rsidRPr="008254A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تقديم جميع الخدمات القانونية اللازمة من كافة الجوانب الادارية والقانونية والقضائية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والاستشارية </w:t>
      </w:r>
      <w:r w:rsidRPr="008254A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على مختلف انواعها باحدى اللغتين العربية او الانجليزية وذلك حسب طلب الفريق الاول (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</w:t>
      </w:r>
      <w:r w:rsidR="00E978D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ستشفى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الملك المؤسس عبدالله الجامعي</w:t>
      </w:r>
      <w:r w:rsidRPr="008254A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) والت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 منها على سبيل المثال لا الحصر:-</w:t>
      </w:r>
    </w:p>
    <w:p w:rsidR="00FD0606" w:rsidRDefault="008254AE" w:rsidP="00AE6B4D">
      <w:pPr>
        <w:pStyle w:val="ListParagraph"/>
        <w:numPr>
          <w:ilvl w:val="0"/>
          <w:numId w:val="11"/>
        </w:numPr>
        <w:bidi/>
        <w:spacing w:after="0" w:line="360" w:lineRule="auto"/>
        <w:ind w:right="-9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lastRenderedPageBreak/>
        <w:t xml:space="preserve">تقديم الاستشارات القانونية في الموضوعات التي يحيلها له </w:t>
      </w:r>
      <w:r w:rsid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مدير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عام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او من ينوب </w:t>
      </w:r>
      <w:r w:rsid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عنه.</w:t>
      </w:r>
    </w:p>
    <w:p w:rsidR="008254AE" w:rsidRDefault="008254AE" w:rsidP="00AE6B4D">
      <w:pPr>
        <w:pStyle w:val="ListParagraph"/>
        <w:numPr>
          <w:ilvl w:val="0"/>
          <w:numId w:val="11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مراجعة الت</w:t>
      </w:r>
      <w:r w:rsid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شريعات والمعايير التي ي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عدها مستشفى الملك المؤسس عبدالله الجامعي</w:t>
      </w:r>
      <w:r w:rsidR="00FD060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وحسب تكليف الفريق الاول (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FD060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).</w:t>
      </w:r>
    </w:p>
    <w:p w:rsidR="00FD0606" w:rsidRDefault="00FD0606" w:rsidP="00AE6B4D">
      <w:pPr>
        <w:pStyle w:val="ListParagraph"/>
        <w:numPr>
          <w:ilvl w:val="0"/>
          <w:numId w:val="11"/>
        </w:numPr>
        <w:bidi/>
        <w:spacing w:after="0" w:line="360" w:lineRule="auto"/>
        <w:ind w:right="-284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اعداد مسودة التشريعات في الموضوعات التي تتعلق بالفريق الاول (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).</w:t>
      </w:r>
    </w:p>
    <w:p w:rsidR="00FD0606" w:rsidRDefault="009C53F2" w:rsidP="00AE6B4D">
      <w:pPr>
        <w:pStyle w:val="ListParagraph"/>
        <w:numPr>
          <w:ilvl w:val="0"/>
          <w:numId w:val="11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تقديم و/ او مراجعة و/او المساهمة في اعداد الاستشارات القانونية , المراسلات القانونية , العقود ونماذج الاتفاقيات , التراخيص, وكذلك مراجعة ودراسة القرارات والتوصيات والتعليماتذات العلاقة باعمال الفريق الاول (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).</w:t>
      </w:r>
    </w:p>
    <w:p w:rsidR="008F7808" w:rsidRDefault="009C53F2" w:rsidP="00AE6B4D">
      <w:pPr>
        <w:pStyle w:val="ListParagraph"/>
        <w:numPr>
          <w:ilvl w:val="0"/>
          <w:numId w:val="11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حضور الاجتماعات 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والمف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وضات و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مجالس 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واي لجان 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مكلفة والمناقشات التي تتطلب ر</w:t>
      </w:r>
      <w:r w:rsid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أ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يا قانونيا </w:t>
      </w:r>
      <w:r w:rsidR="00503DF7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ف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 حال تم تكليفه بذلك من قبل الفريق الاول (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8F7808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).</w:t>
      </w:r>
    </w:p>
    <w:p w:rsidR="008F7808" w:rsidRPr="00AE6B4D" w:rsidRDefault="008F7808" w:rsidP="00AE6B4D">
      <w:pPr>
        <w:pStyle w:val="ListParagraph"/>
        <w:numPr>
          <w:ilvl w:val="0"/>
          <w:numId w:val="11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القيام بكافة الاعمال والخدمات القانونية التي يكلف بها الفريق الاول والتي تقع عادة في نطاق مسؤ</w:t>
      </w:r>
      <w:r w:rsidR="00503DF7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لية وواجبات المستشار القانوني ويقدم خدمات باحدى اللغتين العربية او الانجليزية وذلك حسب طلب الفريق </w:t>
      </w:r>
      <w:r w:rsidR="00AE6B4D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الاول.</w:t>
      </w:r>
    </w:p>
    <w:p w:rsidR="008F7808" w:rsidRPr="00AE6B4D" w:rsidRDefault="008F7808" w:rsidP="00AE6B4D">
      <w:pPr>
        <w:pStyle w:val="ListParagraph"/>
        <w:numPr>
          <w:ilvl w:val="0"/>
          <w:numId w:val="11"/>
        </w:numPr>
        <w:bidi/>
        <w:spacing w:after="0" w:line="360" w:lineRule="auto"/>
        <w:ind w:right="-9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تقديم </w:t>
      </w:r>
      <w:r w:rsidR="00AE6B4D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آرائه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واستشارا</w:t>
      </w:r>
      <w:r w:rsidR="00596169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ته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القانونية مباشر</w:t>
      </w:r>
      <w:r w:rsidR="00631EF4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الى </w:t>
      </w:r>
      <w:r w:rsidR="007913A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مدير </w:t>
      </w:r>
      <w:r w:rsidR="00487F8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عام </w:t>
      </w:r>
      <w:r w:rsidR="001440BB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او الى اي شخص مفوض من </w:t>
      </w:r>
      <w:r w:rsidR="00AE6B4D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قبله.</w:t>
      </w:r>
    </w:p>
    <w:p w:rsidR="008F7808" w:rsidRPr="00AE6B4D" w:rsidRDefault="008F7808" w:rsidP="00AE6B4D">
      <w:pPr>
        <w:pStyle w:val="ListParagraph"/>
        <w:numPr>
          <w:ilvl w:val="0"/>
          <w:numId w:val="11"/>
        </w:numPr>
        <w:bidi/>
        <w:spacing w:after="0" w:line="360" w:lineRule="auto"/>
        <w:ind w:right="-284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تزويد الفريق الاول باخر الاجتهادات القضائية المتعلقة باعماله.</w:t>
      </w:r>
    </w:p>
    <w:p w:rsidR="00AE6B4D" w:rsidRPr="00AE6B4D" w:rsidRDefault="008F7808" w:rsidP="00AE6B4D">
      <w:pPr>
        <w:pStyle w:val="ListParagraph"/>
        <w:numPr>
          <w:ilvl w:val="0"/>
          <w:numId w:val="11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الترافع والتمثيل القانوني في جميع القضايا المتعلقة ب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لدى كافة المحاكم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على سبيل المثال لا للحصر (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الحقوقية والجزائية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والجنائية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وا</w:t>
      </w:r>
      <w:r w:rsidR="000958C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لادارية والشرعية ودوائر الادعاء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العام ودوائر التنفي</w:t>
      </w:r>
      <w:r w:rsidR="000958C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ذ</w:t>
      </w: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والمجالس والسلطات القائمة في المملكة </w:t>
      </w:r>
      <w:r w:rsidR="005C3DEF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الاردنية الرسمية والاهلية والاشخاص والشركات</w:t>
      </w:r>
      <w:r w:rsidR="00D83B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وهيئات </w:t>
      </w:r>
      <w:r w:rsid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التحكيم)</w:t>
      </w:r>
      <w:r w:rsidR="005C3DEF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5C3DEF" w:rsidRPr="007A3CEA" w:rsidRDefault="00AE6B4D" w:rsidP="00804779">
      <w:pPr>
        <w:pStyle w:val="ListParagraph"/>
        <w:bidi/>
        <w:spacing w:after="0" w:line="360" w:lineRule="auto"/>
        <w:ind w:left="0" w:right="-284"/>
        <w:jc w:val="both"/>
        <w:rPr>
          <w:rFonts w:ascii="Arabic Transparent" w:eastAsia="Times New Roman" w:hAnsi="Arabic Transparent" w:cs="Arabic Transparent"/>
          <w:b/>
          <w:bCs/>
          <w:sz w:val="32"/>
          <w:szCs w:val="32"/>
          <w:rtl/>
          <w:lang w:bidi="ar-JO"/>
        </w:rPr>
      </w:pPr>
      <w:r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>ثالثا</w:t>
      </w:r>
      <w:r w:rsidR="005C3DEF" w:rsidRPr="007A3CEA">
        <w:rPr>
          <w:rFonts w:ascii="Arabic Transparent" w:eastAsia="Times New Roman" w:hAnsi="Arabic Transparent" w:cs="Arabic Transparent" w:hint="cs"/>
          <w:b/>
          <w:bCs/>
          <w:sz w:val="32"/>
          <w:szCs w:val="32"/>
          <w:rtl/>
          <w:lang w:bidi="ar-JO"/>
        </w:rPr>
        <w:t xml:space="preserve">: الشروط والاحكام </w:t>
      </w:r>
    </w:p>
    <w:p w:rsidR="005C3DEF" w:rsidRPr="00C03CE9" w:rsidRDefault="005C3DEF" w:rsidP="00AE6B4D">
      <w:pPr>
        <w:pStyle w:val="ListParagraph"/>
        <w:numPr>
          <w:ilvl w:val="0"/>
          <w:numId w:val="13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سيتم ابرام اتفاقية تمثيل قانوني للمحال علي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ه</w:t>
      </w: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/عليهم المناقصة وفقا لمتطلبات عمل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وبالشروط والاسعار المقدمة من </w:t>
      </w:r>
      <w:r w:rsidR="00AE6B4D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قبلهم.</w:t>
      </w:r>
    </w:p>
    <w:p w:rsidR="009C7125" w:rsidRDefault="005C3DEF" w:rsidP="00AE6B4D">
      <w:pPr>
        <w:pStyle w:val="ListParagraph"/>
        <w:numPr>
          <w:ilvl w:val="0"/>
          <w:numId w:val="13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ان 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غير مقيد بالتعاقد مع مناقص </w:t>
      </w:r>
      <w:r w:rsidR="009C7125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واحد من المتقدمين للعطاء وله ان </w:t>
      </w:r>
      <w:r w:rsidR="00632A72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</w:t>
      </w:r>
      <w:r w:rsidR="009C7125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تعاقد مع اكثر من مناقص او وكيل قانوني حسبما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راه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الملك المؤسس عبدالله الجامعي</w:t>
      </w:r>
      <w:r w:rsidR="00AE6B4D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مناسبا.</w:t>
      </w:r>
    </w:p>
    <w:p w:rsidR="007A3CEA" w:rsidRPr="00C03CE9" w:rsidRDefault="007A3CEA" w:rsidP="00AE6B4D">
      <w:pPr>
        <w:pStyle w:val="ListParagraph"/>
        <w:numPr>
          <w:ilvl w:val="0"/>
          <w:numId w:val="13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المستشفى غير مقيد بالتعاقد مع المناقصين الأقل </w:t>
      </w:r>
      <w:r w:rsid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سعراً.</w:t>
      </w:r>
    </w:p>
    <w:p w:rsidR="00A814D1" w:rsidRPr="00C03CE9" w:rsidRDefault="009C7125" w:rsidP="00AE6B4D">
      <w:pPr>
        <w:pStyle w:val="ListParagraph"/>
        <w:numPr>
          <w:ilvl w:val="0"/>
          <w:numId w:val="13"/>
        </w:numPr>
        <w:bidi/>
        <w:spacing w:after="0" w:line="360" w:lineRule="auto"/>
        <w:ind w:right="-9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lastRenderedPageBreak/>
        <w:t>يلتز</w:t>
      </w:r>
      <w:r w:rsidR="000958C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 الم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ناقص الذي تمت الاحالة عليه بتقديم تقارير شهرية دوري</w:t>
      </w:r>
      <w:r w:rsidR="000958C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الملك المؤسس عبدالله الجامعي</w:t>
      </w:r>
      <w:r w:rsidR="000958C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عن جميع انشطته المتعلقة ب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التي قام بها خلال</w:t>
      </w:r>
      <w:r w:rsidR="00A814D1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الشهر مع بيان كافة </w:t>
      </w:r>
      <w:r w:rsidR="00AE6B4D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المستجدات.</w:t>
      </w:r>
    </w:p>
    <w:p w:rsidR="00092CD5" w:rsidRPr="00AE6B4D" w:rsidRDefault="009C7125" w:rsidP="00AE6B4D">
      <w:pPr>
        <w:pStyle w:val="ListParagraph"/>
        <w:numPr>
          <w:ilvl w:val="0"/>
          <w:numId w:val="13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سيتم تحويل جميع او جزء من القضايا والمطالبات والامور </w:t>
      </w:r>
      <w:r w:rsidR="00AE6B4D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القانونية للمحال</w:t>
      </w:r>
      <w:r w:rsidR="00A814D1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عليه /عليهم بعد الاحالة وتوقيعاتفاقية تمثيل قانوني بموجب محضر تسليم مرفقا به تقرير اساس يبين جميع </w:t>
      </w:r>
      <w:r w:rsidR="00AE6B4D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التحويلات.</w:t>
      </w:r>
    </w:p>
    <w:p w:rsidR="00A814D1" w:rsidRPr="00C03CE9" w:rsidRDefault="00A814D1" w:rsidP="00AE6B4D">
      <w:pPr>
        <w:pStyle w:val="ListParagraph"/>
        <w:numPr>
          <w:ilvl w:val="0"/>
          <w:numId w:val="13"/>
        </w:numPr>
        <w:bidi/>
        <w:spacing w:after="0" w:line="360" w:lineRule="auto"/>
        <w:ind w:right="-284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مدة التعاقد 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سنتين ميلاديتين</w:t>
      </w: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اعتبارا من تاريخ استكمال اجراءات </w:t>
      </w:r>
      <w:r w:rsidR="00AE6B4D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التعاقد.</w:t>
      </w:r>
    </w:p>
    <w:p w:rsidR="00A814D1" w:rsidRPr="00C03CE9" w:rsidRDefault="00A814D1" w:rsidP="00AE6B4D">
      <w:pPr>
        <w:pStyle w:val="ListParagraph"/>
        <w:numPr>
          <w:ilvl w:val="0"/>
          <w:numId w:val="13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يحق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لمستشفى الملك المؤسس عبدالله الجامعي</w:t>
      </w: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تمديد مدة التعاقد لمدة شهر او شهرين او سن</w:t>
      </w:r>
      <w:r w:rsidR="000958C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بنفس الشروط وا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لاسعار و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في حال </w:t>
      </w:r>
      <w:r w:rsidR="000958C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التمديد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مدة اكبر من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ذلك تكون </w:t>
      </w: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بموافقة الطرفين.</w:t>
      </w:r>
    </w:p>
    <w:p w:rsidR="00A814D1" w:rsidRPr="00C03CE9" w:rsidRDefault="00A814D1" w:rsidP="00AE6B4D">
      <w:pPr>
        <w:pStyle w:val="ListParagraph"/>
        <w:numPr>
          <w:ilvl w:val="0"/>
          <w:numId w:val="13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يلتزم المحال علي</w:t>
      </w:r>
      <w:r w:rsidR="007913A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ه</w:t>
      </w: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/ عليهم المناقصة بتوريد ايه مبالغ محصلة </w:t>
      </w:r>
      <w:r w:rsidR="001440BB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لمستشفى الملك المؤسس عبدالله الجامعي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خلال يو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مي عمل الى الدائرة المالية في </w:t>
      </w:r>
      <w:r w:rsidR="00487F86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</w:t>
      </w:r>
      <w:r w:rsidR="00CD7FE1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الملك المؤسس عبدالله الجامعي </w:t>
      </w: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ويفرض عليه او</w:t>
      </w:r>
      <w:r w:rsidR="00632A72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/</w:t>
      </w: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عليهم غرام</w:t>
      </w:r>
      <w:r w:rsidR="000958CE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AE6B4D"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تأخير</w:t>
      </w: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مقدارها 1% عن كل يوم عمل تأخير في توريد تلك المبالغ.</w:t>
      </w:r>
    </w:p>
    <w:p w:rsidR="00AE6B4D" w:rsidRDefault="00A814D1" w:rsidP="00AE6B4D">
      <w:pPr>
        <w:pStyle w:val="ListParagraph"/>
        <w:numPr>
          <w:ilvl w:val="0"/>
          <w:numId w:val="13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يلتزم المحال عليه / عليهم المناقصة بتقديم تقرير اسبوعي بالتسديدات مع المبالغ المسددة وتلك التي تم ايداعها </w:t>
      </w:r>
      <w:r w:rsidR="007C10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في 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صندوق </w:t>
      </w:r>
      <w:r w:rsidR="001440BB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وفقا للسياسات المالية المتبعه في </w:t>
      </w:r>
      <w:r w:rsidR="001440BB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A814D1" w:rsidRPr="00AE6B4D" w:rsidRDefault="007913A6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</w:t>
      </w:r>
      <w:r w:rsidR="00A814D1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تحمل </w:t>
      </w:r>
      <w:r w:rsidR="001440BB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A814D1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الرسوم والمصاريف القضائية للقضايا التي ي</w:t>
      </w:r>
      <w:r w:rsidR="00F454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رفعها المحال عليه المناقصة نيابة</w:t>
      </w:r>
      <w:r w:rsidR="00A814D1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عن</w:t>
      </w:r>
      <w:r w:rsidR="00F454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A814D1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على ان يتم</w:t>
      </w:r>
      <w:r w:rsidR="00F454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تزويده بايصالات مالية حسب الا</w:t>
      </w:r>
      <w:r w:rsidR="00A814D1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صول كما </w:t>
      </w:r>
      <w:r w:rsidR="003556CC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</w:t>
      </w:r>
      <w:r w:rsidR="00A814D1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تحمل اي رسوم تفرضها قرارات المحاكم على </w:t>
      </w:r>
      <w:r w:rsidR="001440BB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A814D1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AE6B4D" w:rsidRDefault="00510387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يتحمل المحال عليه المناقصة اي ضرائب او رسوم</w:t>
      </w:r>
      <w:r w:rsidR="007C10CA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لها علاقة بدخل المحال عليه المناقصة بما فيها ضريبة الدخل والضريبة العامة على المبيعات ورسوم مزاولة المهنة او الترخيص......</w:t>
      </w:r>
      <w:r w:rsidRPr="00C03CE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. </w:t>
      </w:r>
      <w:r w:rsid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الخ.</w:t>
      </w:r>
    </w:p>
    <w:p w:rsidR="00AE6B4D" w:rsidRDefault="00510387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تعتبر الرسوم المدفوعة من قبل </w:t>
      </w:r>
      <w:r w:rsidR="001440BB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034169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واتعاب </w:t>
      </w:r>
      <w:r w:rsidR="005B7C74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المحاماة</w:t>
      </w:r>
      <w:r w:rsidR="00034169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عند صدور أي حكم لمصلحة المستشفى من حق المستشفى 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وعلى المحال عليه /عليهم توريدها لصندوق </w:t>
      </w:r>
      <w:r w:rsidR="001440BB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فور تحصيلها ويفرض عليه / عليهم غرام</w:t>
      </w:r>
      <w:r w:rsidR="00F454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تاخير مقدارها 1% عن كل يوم عمل تاخير في توريد تلك المبالغ.</w:t>
      </w:r>
    </w:p>
    <w:p w:rsidR="00AE6B4D" w:rsidRDefault="00510387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لا يعتبر احالة المناقصة على مناقص او اكثر سببا يمنع </w:t>
      </w:r>
      <w:r w:rsidR="007913A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من التعاقد مع مقدم خدمة اخر (من غير المحال عليهم المناقصة ) في اي وقت من الاوقات وبالطريقة التي </w:t>
      </w:r>
      <w:r w:rsidR="007C10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راها </w:t>
      </w:r>
      <w:r w:rsidR="001440BB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مناسبة , ولا يحق لاي من المحال عليهم المناقصة الاعتراض على ذلك </w:t>
      </w:r>
      <w:r w:rsidR="00E319A4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او المطالبة باي حق من الحقوق.</w:t>
      </w:r>
    </w:p>
    <w:p w:rsidR="00AE6B4D" w:rsidRDefault="00E319A4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lastRenderedPageBreak/>
        <w:t>تعتبر اتفاقية التمثيل القانوني التي سيتم ابرامها مع المناقص المحال علي</w:t>
      </w:r>
      <w:r w:rsidR="00F454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ه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/ عليهم  جزء لا يتجزأ</w:t>
      </w:r>
      <w:r w:rsidR="00503F95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من وثائق المناقصة ويحق </w:t>
      </w:r>
      <w:r w:rsidR="007913A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لمستشفى الملك المؤسس عبدالله الجامعي</w:t>
      </w:r>
      <w:r w:rsidR="00503F95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انهاء اتفاقية التمثيل القانوني في </w:t>
      </w:r>
      <w:r w:rsidR="003B5ABB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اي وقت خلال فترة سريانها </w:t>
      </w:r>
      <w:r w:rsidR="006611DF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دون بيان الاسباب ودون تحمل </w:t>
      </w:r>
      <w:r w:rsidR="00F454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6611DF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اي مسؤولية / او تعويض نتيجة لذلك</w:t>
      </w:r>
      <w:r w:rsidR="00B62ED3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وتدفع مستحقاته نهاية الشهر الذي تم فيه الفسخ</w:t>
      </w:r>
      <w:r w:rsidR="006611DF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AE6B4D" w:rsidRDefault="00F454CA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تعتبر المواصفات والشروط العامة</w:t>
      </w:r>
      <w:r w:rsidR="006611DF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الخاصة </w:t>
      </w:r>
      <w:r w:rsidR="007913A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بمستشفى الملك المؤسس ع</w:t>
      </w:r>
      <w:r w:rsidR="007C10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ب</w:t>
      </w:r>
      <w:r w:rsidR="007913A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دالله الجامعي</w:t>
      </w:r>
      <w:r w:rsidR="006611DF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ونظام المشتريات الحكومية رقم </w:t>
      </w:r>
      <w:r w:rsidR="007913A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(8)</w:t>
      </w:r>
      <w:r w:rsidR="006611DF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لسنه </w:t>
      </w:r>
      <w:r w:rsidR="007913A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2022</w:t>
      </w:r>
      <w:r w:rsidR="006611DF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</w:t>
      </w:r>
      <w:r w:rsidR="00FC7CC7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تعديلاته</w:t>
      </w:r>
      <w:r w:rsidR="006611DF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, وتعليمات تنظيم اجراءات المشتريات الحكومية لسنه </w:t>
      </w:r>
      <w:r w:rsidR="007913A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2022</w:t>
      </w:r>
      <w:r w:rsidR="006611DF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جزء لا يتجزأ من وثائق العطاء.</w:t>
      </w:r>
    </w:p>
    <w:p w:rsidR="00AE6B4D" w:rsidRDefault="006611DF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يتحمل المحال</w:t>
      </w:r>
      <w:r w:rsidR="003556CC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عليه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/ عليهم المناقصة </w:t>
      </w:r>
      <w:r w:rsidR="00F454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مسؤولية اي اخطاء ناتجة عن اعماله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او اهماله او</w:t>
      </w:r>
      <w:r w:rsidR="00F454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تقصيره في اداء الخدمات المطلوبة طيلة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مدة العقد وعليه تصويب الوضع الناتج عن ذلك فور حدوثه وفي حال عجزه عن القيام بذلك </w:t>
      </w:r>
      <w:r w:rsidR="0026345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يحق </w:t>
      </w:r>
      <w:r w:rsidR="007913A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لمستشفى الملك المؤسس عبدالله الجامعي </w:t>
      </w:r>
      <w:r w:rsidR="0026345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تكليف من </w:t>
      </w:r>
      <w:r w:rsidR="007913A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</w:t>
      </w:r>
      <w:r w:rsidR="0026345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راه مناسبا لتصويب الاخطاء وعلى نفقة المحال عليه.</w:t>
      </w:r>
    </w:p>
    <w:p w:rsidR="00AE6B4D" w:rsidRDefault="00E2621B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يتحمل المحال </w:t>
      </w:r>
      <w:r w:rsidR="003556CC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عليه 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/ عليهم المناقصة المسؤولية الكاملة عن اعمالهم وعن اعمال الموظفين العاملين لديه / لديهم من مستخ</w:t>
      </w:r>
      <w:r w:rsidR="003916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دمين ومحاميين ومندوبين وعن اي اضرار مباشر</w:t>
      </w:r>
      <w:r w:rsidR="00F454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3916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وغير مباشر</w:t>
      </w:r>
      <w:r w:rsidR="00F454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3916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وتبعي</w:t>
      </w:r>
      <w:r w:rsidR="00F454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3916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قد </w:t>
      </w:r>
      <w:r w:rsidR="003556CC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</w:t>
      </w:r>
      <w:r w:rsidR="007C10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</w:t>
      </w:r>
      <w:r w:rsidR="003916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حق </w:t>
      </w:r>
      <w:r w:rsidR="007913A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بمستشفى الملك المؤسس عبدالله الجامعي</w:t>
      </w:r>
      <w:r w:rsidR="003916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اثناء تنفيذه لاتفاقية التمثيل القانوني </w:t>
      </w:r>
      <w:r w:rsidR="0075081E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حتى ان ظهرت بعد انتهاء الاتفاقية </w:t>
      </w:r>
      <w:r w:rsidR="003916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بسبب 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اهماله او تقصيره</w:t>
      </w:r>
      <w:r w:rsidR="003916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او اخطائه</w:t>
      </w:r>
      <w:r w:rsidR="00F454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في اداء الخدمات المطلوبة</w:t>
      </w:r>
      <w:r w:rsidR="003916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ويكون مسوؤلا عن اي عطل وضرر وخسار</w:t>
      </w:r>
      <w:r w:rsidR="00F454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3916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وكسب فائت قد يلحق ب</w:t>
      </w:r>
      <w:r w:rsidR="001440BB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1B6DC9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نتيجة لذلك</w:t>
      </w:r>
      <w:r w:rsid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AE6B4D" w:rsidRDefault="001B6DC9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يتعهد المحال</w:t>
      </w:r>
      <w:r w:rsidR="003556CC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عليه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/ عليهم المناقصة بالمحافظ</w:t>
      </w:r>
      <w:r w:rsidR="00F454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على سرية المعلومات المتعلقة </w:t>
      </w:r>
      <w:r w:rsidR="007913A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بمستشفى الملك المؤسس عبدالله الجامعي 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وعملياتها وان لا يستخدمها لاغراض خاصة به او يقوم بالكشف عنها لاي طرف ثالث سواء خلال مدة سريان اتفاقية التمثيل القانوني او بعد انتهائها وتحت طائله الم</w:t>
      </w:r>
      <w:r w:rsidR="001F1EDF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س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ؤولية والمسائلة القانونية.</w:t>
      </w:r>
    </w:p>
    <w:p w:rsidR="00AE6B4D" w:rsidRDefault="001F1EDF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يلتزم المحال عليه/عليهم المناقصة بتقديم كفالة حسن تنفيذ</w:t>
      </w:r>
      <w:r w:rsidR="00B62ED3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حسب نظام المشتريات</w:t>
      </w:r>
      <w:r w:rsidR="003556CC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</w:t>
      </w:r>
      <w:r w:rsidR="00FA6657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-</w:t>
      </w:r>
      <w:r w:rsidR="003556CC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حكومية</w:t>
      </w:r>
      <w:r w:rsidR="00B62ED3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رقم (8) لسنة 2022 </w:t>
      </w:r>
      <w:r w:rsidR="00FC7CC7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وتعديلاته 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ويتعهد ب</w:t>
      </w:r>
      <w:r w:rsidR="007913A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أ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ن تبقى ساريه المفعول طوال مدة تنفيذ العقد و / او لحين الانتهاء من ايه قضايا معلقة بموجب العقد.</w:t>
      </w:r>
    </w:p>
    <w:p w:rsidR="00AE6B4D" w:rsidRDefault="001F1EDF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يحق </w:t>
      </w:r>
      <w:r w:rsidR="007913A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لمستشفى الملك المؤسس عبدالله الجامعي 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مصادرة كفالة حسن التنفيذ او جزء منها </w:t>
      </w:r>
      <w:r w:rsidR="007913A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و</w:t>
      </w:r>
      <w:r w:rsidR="005D47A4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غير ملزم باقل الاسعار وله الغاء المناقصة دون بيان الاسباب ويكون قراره غير قابل </w:t>
      </w:r>
      <w:r w:rsidR="00AE6B4D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للاعتراض.</w:t>
      </w:r>
    </w:p>
    <w:p w:rsidR="00AE6B4D" w:rsidRDefault="00F454CA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lastRenderedPageBreak/>
        <w:t>ل</w:t>
      </w:r>
      <w:r w:rsidR="005D47A4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="001F1EDF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الحق في فسخ الاتفاقية </w:t>
      </w:r>
      <w:r w:rsidR="007913A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باي وقت</w:t>
      </w:r>
      <w:bookmarkStart w:id="0" w:name="_GoBack"/>
      <w:bookmarkEnd w:id="0"/>
      <w:r w:rsidR="007913A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ودون ابداء الاسباب ولا ي</w:t>
      </w:r>
      <w:r w:rsidR="001F1EDF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تحمل </w:t>
      </w:r>
      <w:r w:rsidR="005D47A4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مستشفى الملك المؤسس عبدالله الجامعي </w:t>
      </w:r>
      <w:r w:rsidR="001F1EDF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اي عطل او ضرر يقع على المحال </w:t>
      </w:r>
      <w:r w:rsidR="00DF01A4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عليه</w:t>
      </w:r>
      <w:r w:rsidR="001F1EDF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/ عليهم المناقصة</w:t>
      </w:r>
      <w:r w:rsidR="00DF01A4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نتيجة لذلك.</w:t>
      </w:r>
    </w:p>
    <w:p w:rsidR="00AE6B4D" w:rsidRDefault="00DF01A4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يلتزم المحال عليه/ عليهم المناقص بتسليم كافة القضايا</w:t>
      </w:r>
      <w:r w:rsidR="007E75D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غير المنتهية لديه خلال فتر</w:t>
      </w:r>
      <w:r w:rsidR="00BC4943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="00F748A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اسبوع</w:t>
      </w:r>
      <w:r w:rsidR="007E75D6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من تاريخ انتهاء العقد او فسخه.</w:t>
      </w:r>
    </w:p>
    <w:p w:rsidR="00AE6B4D" w:rsidRDefault="00690243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تكون المح</w:t>
      </w:r>
      <w:r w:rsidR="004917FC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كم الاردنية هي المختصة لحل اي خلاف ينشأ بين الطرفين.</w:t>
      </w:r>
    </w:p>
    <w:p w:rsidR="00AE6B4D" w:rsidRDefault="004917FC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يكون المناقص مسؤول مسؤوليةقانونية عن دقة المعلومات التي يقدمها ويتحمل كافة التبعات القانونية حال تقديمه معلومات خاطئة او اخفاء لاي معلوم</w:t>
      </w:r>
      <w:r w:rsidR="00BC4943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ة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تتعلق بهذه المناقصة عند تقديمه العروض او خلال مدة التنفيذ للاتفاقية (حال </w:t>
      </w:r>
      <w:r w:rsidR="00AE6B4D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الإحالة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عليه)</w:t>
      </w:r>
      <w:r w:rsidR="00B83782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.</w:t>
      </w:r>
    </w:p>
    <w:p w:rsidR="00AE6B4D" w:rsidRDefault="00B62ED3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في حال وجود اي استفسار او اعتراض على الشروط الخاصة والاحكام </w:t>
      </w:r>
      <w:r w:rsidR="007C10CA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العامة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مخاطبة </w:t>
      </w:r>
      <w:r w:rsidR="005D47A4"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مستشفى الملك المؤسس عبدالله الجامعي</w:t>
      </w: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خطيا خلال مدة اقصاها اسبوع من تاريخ الاعلان.</w:t>
      </w:r>
    </w:p>
    <w:p w:rsidR="00AE6B4D" w:rsidRDefault="0075081E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على المناقص المحال عليه العطاء الحضور الى المستشفى بنفسه او من يراه مناسبا من محامي مكتبه في حال تطلب العمل حضوره.</w:t>
      </w:r>
    </w:p>
    <w:p w:rsidR="00936B7B" w:rsidRPr="00AE6B4D" w:rsidRDefault="00936B7B" w:rsidP="00AE6B4D">
      <w:pPr>
        <w:pStyle w:val="ListParagraph"/>
        <w:numPr>
          <w:ilvl w:val="0"/>
          <w:numId w:val="13"/>
        </w:numPr>
        <w:bidi/>
        <w:spacing w:after="0" w:line="360" w:lineRule="auto"/>
        <w:ind w:hanging="45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AE6B4D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يلتزم المناقص بتقديم:</w:t>
      </w:r>
    </w:p>
    <w:p w:rsidR="001136F5" w:rsidRPr="00804779" w:rsidRDefault="00936B7B" w:rsidP="00804779">
      <w:pPr>
        <w:numPr>
          <w:ilvl w:val="1"/>
          <w:numId w:val="6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80477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تأمين دخول بنسبة (</w:t>
      </w:r>
      <w:r w:rsidR="00511E3C" w:rsidRPr="0080477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1</w:t>
      </w:r>
      <w:r w:rsidRPr="0080477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%) من قيمة العرض المقدم سارية المفعول لمدة (6) شهور.</w:t>
      </w:r>
    </w:p>
    <w:p w:rsidR="00936B7B" w:rsidRPr="00804779" w:rsidRDefault="00936B7B" w:rsidP="00804779">
      <w:pPr>
        <w:bidi/>
        <w:spacing w:after="0" w:line="360" w:lineRule="auto"/>
        <w:ind w:left="1440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  <w:r w:rsidRPr="0080477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(ان يكون التأمين </w:t>
      </w:r>
      <w:r w:rsidRPr="00804779"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  <w:t>ﻋﻠﻰ ﺸﻜل ﻜﻔﺎﻟ</w:t>
      </w:r>
      <w:r w:rsidR="001136F5" w:rsidRPr="00804779"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  <w:t>ﺔ ﺒﻨﻜﻴﺔ ﺍﻭ ﺸﻴﻙ ﻤﺼﺩﻕ ﺼﺎﺩﺭ ﻋﻥ ﺍﺤﺩ</w:t>
      </w:r>
      <w:r w:rsidRPr="00804779"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  <w:t xml:space="preserve">ﺍﻟﺒﻨـﻭﻙ </w:t>
      </w:r>
      <w:r w:rsidRPr="0080477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ا</w:t>
      </w:r>
      <w:r w:rsidRPr="00804779"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  <w:t xml:space="preserve">ﻟﻌﺎﻤﻠﺔ ﻓﻲ ﺍﻟﻤﻤﻠﻜﺔ </w:t>
      </w:r>
      <w:r w:rsidRPr="0080477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لأ</w:t>
      </w:r>
      <w:r w:rsidRPr="00804779"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  <w:t>ﻤﺭ المستشفى</w:t>
      </w:r>
      <w:r w:rsidRPr="0080477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 xml:space="preserve"> وبخلاف ذلك لن يتم قبوله)</w:t>
      </w:r>
    </w:p>
    <w:p w:rsidR="00100D9F" w:rsidRPr="007C1EC5" w:rsidRDefault="00936B7B" w:rsidP="007C1EC5">
      <w:pPr>
        <w:numPr>
          <w:ilvl w:val="1"/>
          <w:numId w:val="6"/>
        </w:numPr>
        <w:bidi/>
        <w:spacing w:after="0" w:line="360" w:lineRule="auto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  <w:r w:rsidRPr="00804779">
        <w:rPr>
          <w:rFonts w:ascii="Arabic Transparent" w:eastAsia="Times New Roman" w:hAnsi="Arabic Transparent" w:cs="Arabic Transparent" w:hint="cs"/>
          <w:sz w:val="28"/>
          <w:szCs w:val="28"/>
          <w:rtl/>
          <w:lang w:bidi="ar-JO"/>
        </w:rPr>
        <w:t>عرض اسعار ساري المفعول لمدة (6) شهور</w:t>
      </w:r>
    </w:p>
    <w:p w:rsidR="00100D9F" w:rsidRDefault="00100D9F" w:rsidP="00EB6691">
      <w:pPr>
        <w:bidi/>
        <w:spacing w:after="0" w:line="360" w:lineRule="auto"/>
        <w:ind w:right="720"/>
        <w:jc w:val="both"/>
        <w:rPr>
          <w:rFonts w:ascii="Arabic Transparent" w:eastAsia="Times New Roman" w:hAnsi="Arabic Transparent" w:cs="Arabic Transparent"/>
          <w:b/>
          <w:bCs/>
          <w:sz w:val="28"/>
          <w:szCs w:val="28"/>
          <w:rtl/>
          <w:lang w:bidi="ar-JO"/>
        </w:rPr>
      </w:pPr>
      <w:r w:rsidRPr="00EB6691">
        <w:rPr>
          <w:rFonts w:ascii="Arabic Transparent" w:eastAsia="Times New Roman" w:hAnsi="Arabic Transparent" w:cs="Arabic Transparent" w:hint="cs"/>
          <w:b/>
          <w:bCs/>
          <w:sz w:val="28"/>
          <w:szCs w:val="28"/>
          <w:rtl/>
          <w:lang w:bidi="ar-JO"/>
        </w:rPr>
        <w:t xml:space="preserve">العرض </w:t>
      </w:r>
      <w:r w:rsidR="00AE6B4D" w:rsidRPr="00EB6691">
        <w:rPr>
          <w:rFonts w:ascii="Arabic Transparent" w:eastAsia="Times New Roman" w:hAnsi="Arabic Transparent" w:cs="Arabic Transparent" w:hint="cs"/>
          <w:b/>
          <w:bCs/>
          <w:sz w:val="28"/>
          <w:szCs w:val="28"/>
          <w:rtl/>
          <w:lang w:bidi="ar-JO"/>
        </w:rPr>
        <w:t>المالي:</w:t>
      </w:r>
      <w:r w:rsidR="00EB6691" w:rsidRPr="00EB6691">
        <w:rPr>
          <w:rFonts w:ascii="Arabic Transparent" w:eastAsia="Times New Roman" w:hAnsi="Arabic Transparent" w:cs="Arabic Transparent" w:hint="cs"/>
          <w:b/>
          <w:bCs/>
          <w:sz w:val="28"/>
          <w:szCs w:val="28"/>
          <w:rtl/>
          <w:lang w:bidi="ar-JO"/>
        </w:rPr>
        <w:t xml:space="preserve">يلتزم المناقص </w:t>
      </w:r>
      <w:r w:rsidRPr="00EB6691">
        <w:rPr>
          <w:rFonts w:ascii="Arabic Transparent" w:eastAsia="Times New Roman" w:hAnsi="Arabic Transparent" w:cs="Arabic Transparent" w:hint="cs"/>
          <w:b/>
          <w:bCs/>
          <w:sz w:val="28"/>
          <w:szCs w:val="28"/>
          <w:rtl/>
          <w:lang w:bidi="ar-JO"/>
        </w:rPr>
        <w:t xml:space="preserve">تقديم مبلغ اتعاب سنوي لكافة الاعمال </w:t>
      </w:r>
      <w:r w:rsidR="00EB6691" w:rsidRPr="00EB6691">
        <w:rPr>
          <w:rFonts w:ascii="Arabic Transparent" w:eastAsia="Times New Roman" w:hAnsi="Arabic Transparent" w:cs="Arabic Transparent" w:hint="cs"/>
          <w:b/>
          <w:bCs/>
          <w:sz w:val="28"/>
          <w:szCs w:val="28"/>
          <w:rtl/>
          <w:lang w:bidi="ar-JO"/>
        </w:rPr>
        <w:t>و</w:t>
      </w:r>
      <w:r w:rsidR="00EB6691" w:rsidRPr="00EB6691">
        <w:rPr>
          <w:rFonts w:ascii="Arabic Transparent" w:eastAsia="Times New Roman" w:hAnsi="Arabic Transparent" w:cs="Arabic Transparent"/>
          <w:b/>
          <w:bCs/>
          <w:sz w:val="28"/>
          <w:szCs w:val="28"/>
          <w:rtl/>
          <w:lang w:bidi="ar-JO"/>
        </w:rPr>
        <w:t xml:space="preserve">الخدمات القانونية </w:t>
      </w:r>
      <w:r w:rsidRPr="00EB6691">
        <w:rPr>
          <w:rFonts w:ascii="Arabic Transparent" w:eastAsia="Times New Roman" w:hAnsi="Arabic Transparent" w:cs="Arabic Transparent" w:hint="cs"/>
          <w:b/>
          <w:bCs/>
          <w:sz w:val="28"/>
          <w:szCs w:val="28"/>
          <w:rtl/>
          <w:lang w:bidi="ar-JO"/>
        </w:rPr>
        <w:t xml:space="preserve">المذكورة في الشروط أعلاه </w:t>
      </w:r>
    </w:p>
    <w:p w:rsidR="00EB6691" w:rsidRDefault="00EB6691" w:rsidP="00EB6691">
      <w:pPr>
        <w:bidi/>
        <w:spacing w:after="0" w:line="360" w:lineRule="auto"/>
        <w:ind w:right="720"/>
        <w:jc w:val="both"/>
        <w:rPr>
          <w:rFonts w:ascii="Arabic Transparent" w:eastAsia="Times New Roman" w:hAnsi="Arabic Transparent" w:cs="Arabic Transparent"/>
          <w:b/>
          <w:bCs/>
          <w:sz w:val="28"/>
          <w:szCs w:val="28"/>
          <w:rtl/>
          <w:lang w:bidi="ar-JO"/>
        </w:rPr>
      </w:pPr>
      <w:bookmarkStart w:id="1" w:name="_Hlk183423995"/>
      <w:r>
        <w:rPr>
          <w:rFonts w:ascii="Arabic Transparent" w:eastAsia="Times New Roman" w:hAnsi="Arabic Transparent" w:cs="Arabic Transparent" w:hint="cs"/>
          <w:b/>
          <w:bCs/>
          <w:sz w:val="28"/>
          <w:szCs w:val="28"/>
          <w:rtl/>
          <w:lang w:bidi="ar-JO"/>
        </w:rPr>
        <w:t xml:space="preserve">المبلغ السنوي مقابل الخدمات </w:t>
      </w:r>
      <w:r w:rsidR="00AE6B4D">
        <w:rPr>
          <w:rFonts w:ascii="Arabic Transparent" w:eastAsia="Times New Roman" w:hAnsi="Arabic Transparent" w:cs="Arabic Transparent" w:hint="cs"/>
          <w:b/>
          <w:bCs/>
          <w:sz w:val="28"/>
          <w:szCs w:val="28"/>
          <w:rtl/>
          <w:lang w:bidi="ar-JO"/>
        </w:rPr>
        <w:t>رقما:</w:t>
      </w:r>
    </w:p>
    <w:bookmarkEnd w:id="1"/>
    <w:p w:rsidR="001136F5" w:rsidRDefault="00EB6691" w:rsidP="00804779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  <w:r w:rsidRPr="00EB6691">
        <w:rPr>
          <w:rFonts w:ascii="Arabic Transparent" w:eastAsia="Times New Roman" w:hAnsi="Arabic Transparent" w:cs="Arabic Transparent"/>
          <w:b/>
          <w:bCs/>
          <w:sz w:val="28"/>
          <w:szCs w:val="28"/>
          <w:rtl/>
          <w:lang w:bidi="ar-JO"/>
        </w:rPr>
        <w:t xml:space="preserve">المبلغ السنوي مقابل الخدمات </w:t>
      </w:r>
      <w:r w:rsidR="00AE6B4D">
        <w:rPr>
          <w:rFonts w:ascii="Arabic Transparent" w:eastAsia="Times New Roman" w:hAnsi="Arabic Transparent" w:cs="Arabic Transparent" w:hint="cs"/>
          <w:b/>
          <w:bCs/>
          <w:sz w:val="28"/>
          <w:szCs w:val="28"/>
          <w:rtl/>
          <w:lang w:bidi="ar-JO"/>
        </w:rPr>
        <w:t>كتابة:</w:t>
      </w:r>
    </w:p>
    <w:p w:rsidR="00B23DB8" w:rsidRDefault="00B23DB8" w:rsidP="00B23DB8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</w:p>
    <w:p w:rsidR="00B23DB8" w:rsidRDefault="00B23DB8" w:rsidP="00B23DB8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</w:p>
    <w:p w:rsidR="00B23DB8" w:rsidRDefault="00B23DB8" w:rsidP="00B23DB8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</w:p>
    <w:p w:rsidR="00B23DB8" w:rsidRPr="001136F5" w:rsidRDefault="00B23DB8" w:rsidP="00B23DB8">
      <w:pPr>
        <w:pStyle w:val="ListParagraph"/>
        <w:bidi/>
        <w:spacing w:after="0" w:line="360" w:lineRule="auto"/>
        <w:ind w:left="0"/>
        <w:jc w:val="both"/>
        <w:rPr>
          <w:rFonts w:ascii="Arabic Transparent" w:eastAsia="Times New Roman" w:hAnsi="Arabic Transparent" w:cs="Arabic Transparent"/>
          <w:sz w:val="28"/>
          <w:szCs w:val="28"/>
          <w:lang w:bidi="ar-JO"/>
        </w:rPr>
      </w:pPr>
    </w:p>
    <w:p w:rsidR="00B83782" w:rsidRPr="00804779" w:rsidRDefault="00B83782" w:rsidP="00804779">
      <w:pPr>
        <w:bidi/>
        <w:spacing w:after="0" w:line="360" w:lineRule="auto"/>
        <w:ind w:right="-284"/>
        <w:jc w:val="both"/>
        <w:rPr>
          <w:rFonts w:ascii="Arabic Transparent" w:eastAsia="Times New Roman" w:hAnsi="Arabic Transparent" w:cs="Arabic Transparent"/>
          <w:sz w:val="28"/>
          <w:szCs w:val="28"/>
          <w:rtl/>
          <w:lang w:bidi="ar-JO"/>
        </w:rPr>
      </w:pPr>
    </w:p>
    <w:sectPr w:rsidR="00B83782" w:rsidRPr="00804779" w:rsidSect="007C1EC5">
      <w:headerReference w:type="default" r:id="rId8"/>
      <w:footerReference w:type="default" r:id="rId9"/>
      <w:pgSz w:w="12240" w:h="15840"/>
      <w:pgMar w:top="69" w:right="990" w:bottom="1440" w:left="990" w:header="360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0B8" w:rsidRDefault="00AD70B8" w:rsidP="003F44BA">
      <w:pPr>
        <w:spacing w:after="0" w:line="240" w:lineRule="auto"/>
      </w:pPr>
      <w:r>
        <w:separator/>
      </w:r>
    </w:p>
  </w:endnote>
  <w:endnote w:type="continuationSeparator" w:id="0">
    <w:p w:rsidR="00AD70B8" w:rsidRDefault="00AD70B8" w:rsidP="003F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3224"/>
      <w:docPartObj>
        <w:docPartGallery w:val="Page Numbers (Bottom of Page)"/>
        <w:docPartUnique/>
      </w:docPartObj>
    </w:sdtPr>
    <w:sdtContent>
      <w:sdt>
        <w:sdtPr>
          <w:id w:val="10583225"/>
          <w:docPartObj>
            <w:docPartGallery w:val="Page Numbers (Top of Page)"/>
            <w:docPartUnique/>
          </w:docPartObj>
        </w:sdtPr>
        <w:sdtContent>
          <w:p w:rsidR="00AE6B4D" w:rsidRDefault="00AE6B4D">
            <w:pPr>
              <w:pStyle w:val="Footer"/>
              <w:jc w:val="center"/>
            </w:pPr>
            <w:r>
              <w:t xml:space="preserve">Page </w:t>
            </w:r>
            <w:r w:rsidR="00587C8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87C8D">
              <w:rPr>
                <w:b/>
                <w:bCs/>
                <w:sz w:val="24"/>
                <w:szCs w:val="24"/>
              </w:rPr>
              <w:fldChar w:fldCharType="separate"/>
            </w:r>
            <w:r w:rsidR="007C1EC5">
              <w:rPr>
                <w:b/>
                <w:bCs/>
                <w:noProof/>
              </w:rPr>
              <w:t>5</w:t>
            </w:r>
            <w:r w:rsidR="00587C8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87C8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87C8D">
              <w:rPr>
                <w:b/>
                <w:bCs/>
                <w:sz w:val="24"/>
                <w:szCs w:val="24"/>
              </w:rPr>
              <w:fldChar w:fldCharType="separate"/>
            </w:r>
            <w:r w:rsidR="007C1EC5">
              <w:rPr>
                <w:b/>
                <w:bCs/>
                <w:noProof/>
              </w:rPr>
              <w:t>5</w:t>
            </w:r>
            <w:r w:rsidR="00587C8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6B4D" w:rsidRDefault="00AE6B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0B8" w:rsidRDefault="00AD70B8" w:rsidP="003F44BA">
      <w:pPr>
        <w:spacing w:after="0" w:line="240" w:lineRule="auto"/>
      </w:pPr>
      <w:r>
        <w:separator/>
      </w:r>
    </w:p>
  </w:footnote>
  <w:footnote w:type="continuationSeparator" w:id="0">
    <w:p w:rsidR="00AD70B8" w:rsidRDefault="00AD70B8" w:rsidP="003F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1AA" w:rsidRDefault="005C41AA" w:rsidP="00C506EA">
    <w:pPr>
      <w:bidi/>
      <w:spacing w:after="0" w:line="240" w:lineRule="auto"/>
      <w:ind w:right="-288"/>
      <w:jc w:val="center"/>
      <w:rPr>
        <w:rFonts w:ascii="Arabic Transparent" w:eastAsia="Times New Roman" w:hAnsi="Arabic Transparent" w:cs="Arabic Transparent"/>
        <w:b/>
        <w:bCs/>
        <w:sz w:val="32"/>
        <w:szCs w:val="32"/>
        <w:lang w:bidi="ar-JO"/>
      </w:rPr>
    </w:pPr>
    <w:r w:rsidRPr="007C10CA">
      <w:rPr>
        <w:rFonts w:ascii="Arabic Transparent" w:eastAsia="Times New Roman" w:hAnsi="Arabic Transparent" w:cs="Arabic Transparent" w:hint="cs"/>
        <w:b/>
        <w:bCs/>
        <w:sz w:val="32"/>
        <w:szCs w:val="32"/>
        <w:rtl/>
        <w:lang w:bidi="ar-JO"/>
      </w:rPr>
      <w:t>الشروط الخاصة</w:t>
    </w:r>
  </w:p>
  <w:p w:rsidR="005C41AA" w:rsidRPr="007C10CA" w:rsidRDefault="005C41AA" w:rsidP="007C1EC5">
    <w:pPr>
      <w:bidi/>
      <w:spacing w:after="0" w:line="480" w:lineRule="auto"/>
      <w:ind w:right="-284"/>
      <w:jc w:val="center"/>
      <w:rPr>
        <w:rFonts w:ascii="Arabic Transparent" w:eastAsia="Times New Roman" w:hAnsi="Arabic Transparent" w:cs="Arabic Transparent"/>
        <w:b/>
        <w:bCs/>
        <w:sz w:val="32"/>
        <w:szCs w:val="32"/>
        <w:rtl/>
        <w:lang w:bidi="ar-JO"/>
      </w:rPr>
    </w:pPr>
    <w:r>
      <w:rPr>
        <w:rFonts w:ascii="Arabic Transparent" w:eastAsia="Times New Roman" w:hAnsi="Arabic Transparent" w:cs="Arabic Transparent" w:hint="cs"/>
        <w:b/>
        <w:bCs/>
        <w:sz w:val="32"/>
        <w:szCs w:val="32"/>
        <w:rtl/>
        <w:lang w:bidi="ar-JO"/>
      </w:rPr>
      <w:t xml:space="preserve">ع </w:t>
    </w:r>
    <w:r w:rsidR="007C1EC5">
      <w:rPr>
        <w:rFonts w:ascii="Arabic Transparent" w:eastAsia="Times New Roman" w:hAnsi="Arabic Transparent" w:cs="Arabic Transparent" w:hint="cs"/>
        <w:b/>
        <w:bCs/>
        <w:sz w:val="32"/>
        <w:szCs w:val="32"/>
        <w:rtl/>
        <w:lang w:bidi="ar-JO"/>
      </w:rPr>
      <w:t>م</w:t>
    </w:r>
    <w:r w:rsidR="007C1EC5">
      <w:rPr>
        <w:rFonts w:ascii="Arabic Transparent" w:eastAsia="Times New Roman" w:hAnsi="Arabic Transparent" w:cs="Arabic Transparent"/>
        <w:b/>
        <w:bCs/>
        <w:sz w:val="32"/>
        <w:szCs w:val="32"/>
        <w:lang w:bidi="ar-JO"/>
      </w:rPr>
      <w:t>106</w:t>
    </w:r>
    <w:r>
      <w:rPr>
        <w:rFonts w:ascii="Arabic Transparent" w:eastAsia="Times New Roman" w:hAnsi="Arabic Transparent" w:cs="Arabic Transparent" w:hint="cs"/>
        <w:b/>
        <w:bCs/>
        <w:sz w:val="32"/>
        <w:szCs w:val="32"/>
        <w:rtl/>
        <w:lang w:bidi="ar-JO"/>
      </w:rPr>
      <w:t>/</w:t>
    </w:r>
    <w:r w:rsidR="00176D3A">
      <w:rPr>
        <w:rFonts w:ascii="Arabic Transparent" w:eastAsia="Times New Roman" w:hAnsi="Arabic Transparent" w:cs="Arabic Transparent" w:hint="cs"/>
        <w:b/>
        <w:bCs/>
        <w:sz w:val="32"/>
        <w:szCs w:val="32"/>
        <w:rtl/>
        <w:lang w:bidi="ar-JO"/>
      </w:rPr>
      <w:t xml:space="preserve"> </w:t>
    </w:r>
    <w:r w:rsidR="007C1EC5">
      <w:rPr>
        <w:rFonts w:ascii="Arabic Transparent" w:eastAsia="Times New Roman" w:hAnsi="Arabic Transparent" w:cs="Arabic Transparent"/>
        <w:b/>
        <w:bCs/>
        <w:sz w:val="32"/>
        <w:szCs w:val="32"/>
        <w:lang w:bidi="ar-JO"/>
      </w:rPr>
      <w:t>2024</w:t>
    </w:r>
    <w:r w:rsidR="00176D3A">
      <w:rPr>
        <w:rFonts w:ascii="Arabic Transparent" w:eastAsia="Times New Roman" w:hAnsi="Arabic Transparent" w:cs="Arabic Transparent" w:hint="cs"/>
        <w:b/>
        <w:bCs/>
        <w:sz w:val="32"/>
        <w:szCs w:val="32"/>
        <w:rtl/>
        <w:lang w:bidi="ar-JO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EC6"/>
    <w:multiLevelType w:val="hybridMultilevel"/>
    <w:tmpl w:val="4A7CCEFA"/>
    <w:lvl w:ilvl="0" w:tplc="2160B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422BD"/>
    <w:multiLevelType w:val="hybridMultilevel"/>
    <w:tmpl w:val="373C6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2390E"/>
    <w:multiLevelType w:val="hybridMultilevel"/>
    <w:tmpl w:val="DC6255B0"/>
    <w:lvl w:ilvl="0" w:tplc="4456E74E">
      <w:start w:val="1"/>
      <w:numFmt w:val="arabicAbjad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A073A"/>
    <w:multiLevelType w:val="hybridMultilevel"/>
    <w:tmpl w:val="D0FCD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C650B"/>
    <w:multiLevelType w:val="hybridMultilevel"/>
    <w:tmpl w:val="D8969126"/>
    <w:lvl w:ilvl="0" w:tplc="ED28B7B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28"/>
        <w:szCs w:val="28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A1A38"/>
    <w:multiLevelType w:val="hybridMultilevel"/>
    <w:tmpl w:val="0750DA3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5B8C74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44733C68"/>
    <w:multiLevelType w:val="hybridMultilevel"/>
    <w:tmpl w:val="C30E997C"/>
    <w:lvl w:ilvl="0" w:tplc="D652C18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4BAD7DD6"/>
    <w:multiLevelType w:val="hybridMultilevel"/>
    <w:tmpl w:val="55F89C02"/>
    <w:lvl w:ilvl="0" w:tplc="2160B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730F4"/>
    <w:multiLevelType w:val="hybridMultilevel"/>
    <w:tmpl w:val="19AAE178"/>
    <w:lvl w:ilvl="0" w:tplc="2160B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5634E"/>
    <w:multiLevelType w:val="hybridMultilevel"/>
    <w:tmpl w:val="22B254F2"/>
    <w:lvl w:ilvl="0" w:tplc="25301414">
      <w:start w:val="1"/>
      <w:numFmt w:val="decimal"/>
      <w:lvlText w:val="%1-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B30C54"/>
    <w:multiLevelType w:val="hybridMultilevel"/>
    <w:tmpl w:val="B06A53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484F44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203556"/>
    <w:multiLevelType w:val="hybridMultilevel"/>
    <w:tmpl w:val="36A6FE72"/>
    <w:lvl w:ilvl="0" w:tplc="2AD21F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79B319A6"/>
    <w:multiLevelType w:val="hybridMultilevel"/>
    <w:tmpl w:val="3238E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ECB"/>
    <w:rsid w:val="00005FCB"/>
    <w:rsid w:val="000257BB"/>
    <w:rsid w:val="0003119E"/>
    <w:rsid w:val="00034169"/>
    <w:rsid w:val="00055E94"/>
    <w:rsid w:val="00073ECB"/>
    <w:rsid w:val="00092CD5"/>
    <w:rsid w:val="000958CE"/>
    <w:rsid w:val="00100D9F"/>
    <w:rsid w:val="00105ED2"/>
    <w:rsid w:val="001136F5"/>
    <w:rsid w:val="00125708"/>
    <w:rsid w:val="001440BB"/>
    <w:rsid w:val="001451A2"/>
    <w:rsid w:val="00146D7D"/>
    <w:rsid w:val="00176D3A"/>
    <w:rsid w:val="001A4464"/>
    <w:rsid w:val="001A7051"/>
    <w:rsid w:val="001B6DC9"/>
    <w:rsid w:val="001C3915"/>
    <w:rsid w:val="001F1EDF"/>
    <w:rsid w:val="001F4774"/>
    <w:rsid w:val="002243CD"/>
    <w:rsid w:val="00263456"/>
    <w:rsid w:val="00283D02"/>
    <w:rsid w:val="002A0186"/>
    <w:rsid w:val="002B1406"/>
    <w:rsid w:val="002D41B2"/>
    <w:rsid w:val="00306594"/>
    <w:rsid w:val="00311E16"/>
    <w:rsid w:val="003556CC"/>
    <w:rsid w:val="00383143"/>
    <w:rsid w:val="003916CA"/>
    <w:rsid w:val="003B5ABB"/>
    <w:rsid w:val="003D3881"/>
    <w:rsid w:val="003E41EF"/>
    <w:rsid w:val="003F44BA"/>
    <w:rsid w:val="004409F2"/>
    <w:rsid w:val="0045757E"/>
    <w:rsid w:val="004871A7"/>
    <w:rsid w:val="00487F86"/>
    <w:rsid w:val="004917FC"/>
    <w:rsid w:val="004A233C"/>
    <w:rsid w:val="004B3A06"/>
    <w:rsid w:val="004C15DE"/>
    <w:rsid w:val="004D5582"/>
    <w:rsid w:val="00503DF7"/>
    <w:rsid w:val="00503F95"/>
    <w:rsid w:val="00505957"/>
    <w:rsid w:val="00510050"/>
    <w:rsid w:val="00510387"/>
    <w:rsid w:val="00511E3C"/>
    <w:rsid w:val="005316B7"/>
    <w:rsid w:val="0056662F"/>
    <w:rsid w:val="00567977"/>
    <w:rsid w:val="00587C8D"/>
    <w:rsid w:val="00596169"/>
    <w:rsid w:val="005B4570"/>
    <w:rsid w:val="005B7C74"/>
    <w:rsid w:val="005C3DEF"/>
    <w:rsid w:val="005C41AA"/>
    <w:rsid w:val="005D47A4"/>
    <w:rsid w:val="005E115F"/>
    <w:rsid w:val="005E5247"/>
    <w:rsid w:val="00631EF4"/>
    <w:rsid w:val="00632A72"/>
    <w:rsid w:val="006611DF"/>
    <w:rsid w:val="00690243"/>
    <w:rsid w:val="006E5C21"/>
    <w:rsid w:val="00706FA2"/>
    <w:rsid w:val="00732419"/>
    <w:rsid w:val="0075081E"/>
    <w:rsid w:val="0078324D"/>
    <w:rsid w:val="007913A6"/>
    <w:rsid w:val="00795D19"/>
    <w:rsid w:val="007A3CEA"/>
    <w:rsid w:val="007C10CA"/>
    <w:rsid w:val="007C1EC5"/>
    <w:rsid w:val="007E395D"/>
    <w:rsid w:val="007E75D6"/>
    <w:rsid w:val="007F5E01"/>
    <w:rsid w:val="00804779"/>
    <w:rsid w:val="00813F07"/>
    <w:rsid w:val="008254AE"/>
    <w:rsid w:val="00891A63"/>
    <w:rsid w:val="008C38F9"/>
    <w:rsid w:val="008F1287"/>
    <w:rsid w:val="008F7808"/>
    <w:rsid w:val="009238A5"/>
    <w:rsid w:val="00936B7B"/>
    <w:rsid w:val="0095269F"/>
    <w:rsid w:val="009A6371"/>
    <w:rsid w:val="009C53F2"/>
    <w:rsid w:val="009C7125"/>
    <w:rsid w:val="009D0586"/>
    <w:rsid w:val="00A07B21"/>
    <w:rsid w:val="00A569C5"/>
    <w:rsid w:val="00A70CE0"/>
    <w:rsid w:val="00A814D1"/>
    <w:rsid w:val="00A82946"/>
    <w:rsid w:val="00A97BC7"/>
    <w:rsid w:val="00AA2A60"/>
    <w:rsid w:val="00AA2C5B"/>
    <w:rsid w:val="00AB3D4C"/>
    <w:rsid w:val="00AC673F"/>
    <w:rsid w:val="00AD70B8"/>
    <w:rsid w:val="00AE1E6A"/>
    <w:rsid w:val="00AE4512"/>
    <w:rsid w:val="00AE6B4D"/>
    <w:rsid w:val="00B23DB8"/>
    <w:rsid w:val="00B30E80"/>
    <w:rsid w:val="00B31094"/>
    <w:rsid w:val="00B62ED3"/>
    <w:rsid w:val="00B6555E"/>
    <w:rsid w:val="00B7459E"/>
    <w:rsid w:val="00B83782"/>
    <w:rsid w:val="00BC4943"/>
    <w:rsid w:val="00BC7A3E"/>
    <w:rsid w:val="00BE1522"/>
    <w:rsid w:val="00C03CE9"/>
    <w:rsid w:val="00C37B70"/>
    <w:rsid w:val="00C40329"/>
    <w:rsid w:val="00C506EA"/>
    <w:rsid w:val="00C767AB"/>
    <w:rsid w:val="00C8178F"/>
    <w:rsid w:val="00CA212F"/>
    <w:rsid w:val="00CD3580"/>
    <w:rsid w:val="00CD7FE1"/>
    <w:rsid w:val="00D72783"/>
    <w:rsid w:val="00D83BA6"/>
    <w:rsid w:val="00DF01A4"/>
    <w:rsid w:val="00DF37EA"/>
    <w:rsid w:val="00E20A09"/>
    <w:rsid w:val="00E2621B"/>
    <w:rsid w:val="00E319A4"/>
    <w:rsid w:val="00E8593B"/>
    <w:rsid w:val="00E94426"/>
    <w:rsid w:val="00E978DA"/>
    <w:rsid w:val="00EA3E70"/>
    <w:rsid w:val="00EB6691"/>
    <w:rsid w:val="00ED0DBB"/>
    <w:rsid w:val="00ED27ED"/>
    <w:rsid w:val="00F15FFA"/>
    <w:rsid w:val="00F454CA"/>
    <w:rsid w:val="00F748AA"/>
    <w:rsid w:val="00FA6657"/>
    <w:rsid w:val="00FC7CC7"/>
    <w:rsid w:val="00FD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1B2"/>
    <w:pPr>
      <w:ind w:left="720"/>
      <w:contextualSpacing/>
    </w:pPr>
  </w:style>
  <w:style w:type="table" w:styleId="TableGrid">
    <w:name w:val="Table Grid"/>
    <w:basedOn w:val="TableNormal"/>
    <w:uiPriority w:val="59"/>
    <w:rsid w:val="00B83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44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4BA"/>
  </w:style>
  <w:style w:type="paragraph" w:styleId="Footer">
    <w:name w:val="footer"/>
    <w:basedOn w:val="Normal"/>
    <w:link w:val="FooterChar"/>
    <w:uiPriority w:val="99"/>
    <w:unhideWhenUsed/>
    <w:rsid w:val="003F44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4BA"/>
  </w:style>
  <w:style w:type="paragraph" w:styleId="Title">
    <w:name w:val="Title"/>
    <w:basedOn w:val="Normal"/>
    <w:link w:val="TitleChar"/>
    <w:qFormat/>
    <w:rsid w:val="00936B7B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sz w:val="28"/>
      <w:szCs w:val="28"/>
      <w:lang w:eastAsia="ar-SA" w:bidi="ar-JO"/>
    </w:rPr>
  </w:style>
  <w:style w:type="character" w:customStyle="1" w:styleId="TitleChar">
    <w:name w:val="Title Char"/>
    <w:basedOn w:val="DefaultParagraphFont"/>
    <w:link w:val="Title"/>
    <w:rsid w:val="00936B7B"/>
    <w:rPr>
      <w:rFonts w:ascii="Times New Roman" w:eastAsia="Times New Roman" w:hAnsi="Times New Roman" w:cs="Arabic Transparent"/>
      <w:sz w:val="28"/>
      <w:szCs w:val="28"/>
      <w:lang w:eastAsia="ar-SA" w:bidi="ar-JO"/>
    </w:rPr>
  </w:style>
  <w:style w:type="table" w:customStyle="1" w:styleId="TableGrid1">
    <w:name w:val="Table Grid1"/>
    <w:basedOn w:val="TableNormal"/>
    <w:next w:val="TableGrid"/>
    <w:uiPriority w:val="59"/>
    <w:rsid w:val="002243C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4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6F209-2BB7-4FE5-B84E-674AC769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kauh</dc:creator>
  <cp:keywords/>
  <dc:description/>
  <cp:lastModifiedBy>u3103</cp:lastModifiedBy>
  <cp:revision>28</cp:revision>
  <cp:lastPrinted>2024-11-26T09:22:00Z</cp:lastPrinted>
  <dcterms:created xsi:type="dcterms:W3CDTF">2024-11-21T11:12:00Z</dcterms:created>
  <dcterms:modified xsi:type="dcterms:W3CDTF">2024-11-26T09:22:00Z</dcterms:modified>
</cp:coreProperties>
</file>